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A0" w:rsidRPr="00B93DA6" w:rsidRDefault="003734A0" w:rsidP="003734A0">
      <w:pPr>
        <w:adjustRightInd w:val="0"/>
        <w:snapToGrid w:val="0"/>
        <w:spacing w:beforeLines="50" w:before="180" w:afterLines="50" w:after="180"/>
        <w:ind w:left="560" w:hangingChars="200" w:hanging="560"/>
        <w:jc w:val="center"/>
        <w:rPr>
          <w:rFonts w:ascii="標楷體" w:eastAsia="標楷體" w:hAnsi="標楷體"/>
          <w:bCs/>
          <w:sz w:val="28"/>
          <w:szCs w:val="20"/>
        </w:rPr>
      </w:pPr>
      <w:r w:rsidRPr="00B93DA6">
        <w:rPr>
          <w:rFonts w:ascii="標楷體" w:eastAsia="標楷體" w:hAnsi="標楷體" w:hint="eastAsia"/>
          <w:sz w:val="28"/>
          <w:szCs w:val="20"/>
        </w:rPr>
        <w:t>淡江</w:t>
      </w:r>
      <w:r w:rsidRPr="00B93DA6">
        <w:rPr>
          <w:rFonts w:ascii="標楷體" w:eastAsia="標楷體" w:hAnsi="標楷體"/>
          <w:sz w:val="28"/>
          <w:szCs w:val="20"/>
        </w:rPr>
        <w:t>大學</w:t>
      </w:r>
      <w:r w:rsidRPr="00B93DA6">
        <w:rPr>
          <w:rFonts w:ascii="標楷體" w:eastAsia="標楷體" w:hAnsi="標楷體" w:hint="eastAsia"/>
          <w:sz w:val="28"/>
          <w:szCs w:val="20"/>
        </w:rPr>
        <w:t>智慧收付平台收退費作業</w:t>
      </w:r>
      <w:r w:rsidRPr="00B93DA6">
        <w:rPr>
          <w:rFonts w:ascii="標楷體" w:eastAsia="標楷體" w:hAnsi="標楷體"/>
          <w:sz w:val="28"/>
          <w:szCs w:val="20"/>
        </w:rPr>
        <w:t>要點</w:t>
      </w:r>
    </w:p>
    <w:p w:rsidR="003734A0" w:rsidRDefault="003734A0" w:rsidP="003734A0">
      <w:pPr>
        <w:adjustRightInd w:val="0"/>
        <w:snapToGrid w:val="0"/>
        <w:ind w:left="400" w:hangingChars="200" w:hanging="400"/>
        <w:jc w:val="right"/>
        <w:rPr>
          <w:rFonts w:ascii="標楷體" w:eastAsia="標楷體" w:hAnsi="標楷體" w:cs="標楷體"/>
          <w:color w:val="000000"/>
          <w:sz w:val="20"/>
        </w:rPr>
      </w:pPr>
    </w:p>
    <w:p w:rsidR="003734A0" w:rsidRDefault="003734A0" w:rsidP="003734A0">
      <w:pPr>
        <w:adjustRightInd w:val="0"/>
        <w:snapToGrid w:val="0"/>
        <w:ind w:left="400" w:hangingChars="200" w:hanging="400"/>
        <w:jc w:val="right"/>
        <w:rPr>
          <w:rFonts w:ascii="標楷體" w:eastAsia="標楷體" w:hAnsi="標楷體"/>
          <w:bCs/>
          <w:szCs w:val="20"/>
        </w:rPr>
      </w:pPr>
      <w:r>
        <w:rPr>
          <w:rFonts w:ascii="標楷體" w:eastAsia="標楷體" w:hAnsi="標楷體" w:cs="標楷體" w:hint="eastAsia"/>
          <w:color w:val="000000"/>
          <w:sz w:val="20"/>
        </w:rPr>
        <w:t>110.06.11 109學年度總務會議通過</w:t>
      </w:r>
    </w:p>
    <w:p w:rsidR="003734A0" w:rsidRDefault="003734A0" w:rsidP="003734A0">
      <w:pPr>
        <w:snapToGrid w:val="0"/>
        <w:jc w:val="right"/>
        <w:rPr>
          <w:rFonts w:ascii="標楷體" w:eastAsia="標楷體" w:hAnsi="標楷體" w:cs="標楷體"/>
          <w:color w:val="000000"/>
          <w:sz w:val="20"/>
        </w:rPr>
      </w:pPr>
      <w:r w:rsidRPr="00AB3EFF">
        <w:rPr>
          <w:rFonts w:ascii="標楷體" w:eastAsia="標楷體" w:hAnsi="標楷體" w:cs="標楷體"/>
          <w:sz w:val="20"/>
        </w:rPr>
        <w:t>1</w:t>
      </w:r>
      <w:r>
        <w:rPr>
          <w:rFonts w:ascii="標楷體" w:eastAsia="標楷體" w:hAnsi="標楷體" w:cs="標楷體"/>
          <w:sz w:val="20"/>
        </w:rPr>
        <w:t>10</w:t>
      </w:r>
      <w:r w:rsidRPr="00AB3EFF">
        <w:rPr>
          <w:rFonts w:ascii="標楷體" w:eastAsia="標楷體" w:hAnsi="標楷體" w:cs="標楷體"/>
          <w:sz w:val="20"/>
        </w:rPr>
        <w:t>.0</w:t>
      </w:r>
      <w:r>
        <w:rPr>
          <w:rFonts w:ascii="標楷體" w:eastAsia="標楷體" w:hAnsi="標楷體" w:cs="標楷體"/>
          <w:sz w:val="20"/>
        </w:rPr>
        <w:t>7</w:t>
      </w:r>
      <w:r w:rsidRPr="00AB3EFF">
        <w:rPr>
          <w:rFonts w:ascii="標楷體" w:eastAsia="標楷體" w:hAnsi="標楷體" w:cs="標楷體"/>
          <w:sz w:val="20"/>
        </w:rPr>
        <w:t>.</w:t>
      </w:r>
      <w:r>
        <w:rPr>
          <w:rFonts w:ascii="標楷體" w:eastAsia="標楷體" w:hAnsi="標楷體" w:cs="標楷體"/>
          <w:sz w:val="20"/>
        </w:rPr>
        <w:t>2</w:t>
      </w:r>
      <w:r w:rsidR="005745F0">
        <w:rPr>
          <w:rFonts w:ascii="標楷體" w:eastAsia="標楷體" w:hAnsi="標楷體" w:cs="標楷體" w:hint="eastAsia"/>
          <w:sz w:val="20"/>
        </w:rPr>
        <w:t>6</w:t>
      </w:r>
      <w:bookmarkStart w:id="0" w:name="_GoBack"/>
      <w:bookmarkEnd w:id="0"/>
      <w:r w:rsidRPr="00AB3EFF">
        <w:rPr>
          <w:rFonts w:ascii="標楷體" w:eastAsia="標楷體" w:hAnsi="標楷體" w:cs="標楷體"/>
          <w:color w:val="000000"/>
          <w:sz w:val="20"/>
        </w:rPr>
        <w:t xml:space="preserve"> 處秘法字第1</w:t>
      </w:r>
      <w:r>
        <w:rPr>
          <w:rFonts w:ascii="標楷體" w:eastAsia="標楷體" w:hAnsi="標楷體" w:cs="標楷體"/>
          <w:color w:val="000000"/>
          <w:sz w:val="20"/>
        </w:rPr>
        <w:t>10</w:t>
      </w:r>
      <w:r w:rsidRPr="00AB3EFF">
        <w:rPr>
          <w:rFonts w:ascii="標楷體" w:eastAsia="標楷體" w:hAnsi="標楷體" w:cs="標楷體"/>
          <w:color w:val="000000"/>
          <w:sz w:val="20"/>
        </w:rPr>
        <w:t>00000</w:t>
      </w:r>
      <w:r>
        <w:rPr>
          <w:rFonts w:ascii="標楷體" w:eastAsia="標楷體" w:hAnsi="標楷體" w:cs="標楷體"/>
          <w:color w:val="000000"/>
          <w:sz w:val="20"/>
        </w:rPr>
        <w:t>26</w:t>
      </w:r>
      <w:r w:rsidRPr="00AB3EFF">
        <w:rPr>
          <w:rFonts w:ascii="標楷體" w:eastAsia="標楷體" w:hAnsi="標楷體" w:cs="標楷體"/>
          <w:color w:val="000000"/>
          <w:sz w:val="20"/>
        </w:rPr>
        <w:t>號函公布</w:t>
      </w:r>
    </w:p>
    <w:p w:rsidR="003734A0" w:rsidRDefault="003734A0" w:rsidP="003734A0">
      <w:pPr>
        <w:adjustRightInd w:val="0"/>
        <w:snapToGrid w:val="0"/>
        <w:ind w:left="480" w:hangingChars="200" w:hanging="480"/>
        <w:jc w:val="right"/>
        <w:rPr>
          <w:rFonts w:ascii="標楷體" w:eastAsia="標楷體" w:hAnsi="標楷體"/>
          <w:bCs/>
          <w:szCs w:val="20"/>
        </w:rPr>
      </w:pPr>
    </w:p>
    <w:p w:rsidR="003734A0" w:rsidRPr="00B93DA6" w:rsidRDefault="003734A0" w:rsidP="003734A0">
      <w:pPr>
        <w:adjustRightInd w:val="0"/>
        <w:snapToGrid w:val="0"/>
        <w:spacing w:line="400" w:lineRule="exact"/>
        <w:ind w:left="480" w:hangingChars="200" w:hanging="480"/>
        <w:jc w:val="both"/>
        <w:rPr>
          <w:rFonts w:ascii="標楷體" w:eastAsia="標楷體" w:hAnsi="標楷體"/>
          <w:bCs/>
          <w:szCs w:val="20"/>
        </w:rPr>
      </w:pPr>
      <w:r w:rsidRPr="00B93DA6">
        <w:rPr>
          <w:rFonts w:ascii="標楷體" w:eastAsia="標楷體" w:hAnsi="標楷體" w:hint="eastAsia"/>
          <w:bCs/>
          <w:szCs w:val="20"/>
        </w:rPr>
        <w:t>一、為提供本校智慧收付平台各款項收退費依據，特訂定「淡江大學智慧收付平台收退費作業要點」(以下簡稱本要點)。</w:t>
      </w:r>
      <w:r w:rsidRPr="00B93DA6">
        <w:rPr>
          <w:rFonts w:ascii="標楷體" w:eastAsia="標楷體" w:hint="eastAsia"/>
          <w:szCs w:val="20"/>
        </w:rPr>
        <w:t xml:space="preserve"> </w:t>
      </w:r>
    </w:p>
    <w:p w:rsidR="003734A0" w:rsidRPr="00B93DA6" w:rsidRDefault="003734A0" w:rsidP="003734A0">
      <w:pPr>
        <w:adjustRightInd w:val="0"/>
        <w:snapToGrid w:val="0"/>
        <w:spacing w:line="400" w:lineRule="exact"/>
        <w:ind w:left="480" w:hangingChars="200" w:hanging="480"/>
        <w:jc w:val="both"/>
        <w:rPr>
          <w:rFonts w:ascii="標楷體" w:eastAsia="標楷體" w:hAnsi="標楷體"/>
          <w:bCs/>
          <w:szCs w:val="20"/>
        </w:rPr>
      </w:pPr>
      <w:r w:rsidRPr="00B93DA6">
        <w:rPr>
          <w:rFonts w:ascii="標楷體" w:eastAsia="標楷體" w:hAnsi="標楷體" w:hint="eastAsia"/>
          <w:bCs/>
          <w:szCs w:val="20"/>
        </w:rPr>
        <w:t>二、智慧收付平台收費款項分校務用途及非校務用途二類。校務用途款項係指款項收入直接存入</w:t>
      </w:r>
      <w:proofErr w:type="gramStart"/>
      <w:r w:rsidRPr="00B93DA6">
        <w:rPr>
          <w:rFonts w:ascii="標楷體" w:eastAsia="標楷體" w:hAnsi="標楷體" w:hint="eastAsia"/>
          <w:bCs/>
          <w:szCs w:val="20"/>
        </w:rPr>
        <w:t>校庫者</w:t>
      </w:r>
      <w:proofErr w:type="gramEnd"/>
      <w:r w:rsidRPr="00B93DA6">
        <w:rPr>
          <w:rFonts w:ascii="標楷體" w:eastAsia="標楷體" w:hAnsi="標楷體" w:hint="eastAsia"/>
          <w:bCs/>
          <w:szCs w:val="20"/>
        </w:rPr>
        <w:t>；非校務用途款項係指款項</w:t>
      </w:r>
      <w:proofErr w:type="gramStart"/>
      <w:r w:rsidRPr="00B93DA6">
        <w:rPr>
          <w:rFonts w:ascii="標楷體" w:eastAsia="標楷體" w:hAnsi="標楷體" w:hint="eastAsia"/>
          <w:bCs/>
          <w:szCs w:val="20"/>
        </w:rPr>
        <w:t>僅暫存校庫，俟</w:t>
      </w:r>
      <w:proofErr w:type="gramEnd"/>
      <w:r w:rsidRPr="00B93DA6">
        <w:rPr>
          <w:rFonts w:ascii="標楷體" w:eastAsia="標楷體" w:hAnsi="標楷體" w:hint="eastAsia"/>
          <w:bCs/>
          <w:szCs w:val="20"/>
        </w:rPr>
        <w:t>代收期限結束後，由業務單位依行政程序支領。</w:t>
      </w:r>
    </w:p>
    <w:p w:rsidR="003734A0" w:rsidRPr="00B93DA6" w:rsidRDefault="003734A0" w:rsidP="003734A0">
      <w:pPr>
        <w:adjustRightInd w:val="0"/>
        <w:snapToGrid w:val="0"/>
        <w:spacing w:line="400" w:lineRule="exact"/>
        <w:ind w:left="480" w:hangingChars="200" w:hanging="480"/>
        <w:jc w:val="both"/>
        <w:rPr>
          <w:rFonts w:ascii="標楷體" w:eastAsia="標楷體" w:hAnsi="標楷體"/>
          <w:bCs/>
          <w:szCs w:val="20"/>
        </w:rPr>
      </w:pPr>
      <w:r w:rsidRPr="00B93DA6">
        <w:rPr>
          <w:rFonts w:ascii="標楷體" w:eastAsia="標楷體" w:hAnsi="標楷體" w:hint="eastAsia"/>
          <w:bCs/>
          <w:szCs w:val="20"/>
        </w:rPr>
        <w:t>三、各單位使用智慧收付平台收費款項應依行政程序陳請行政副校長核准後始得辦理；核定之收費作業，由申請單位進行項目及期限設定並經財務處審核通過後實施。</w:t>
      </w:r>
    </w:p>
    <w:p w:rsidR="003734A0" w:rsidRPr="00B93DA6" w:rsidRDefault="003734A0" w:rsidP="003734A0">
      <w:pPr>
        <w:adjustRightInd w:val="0"/>
        <w:snapToGrid w:val="0"/>
        <w:spacing w:line="400" w:lineRule="exact"/>
        <w:ind w:left="480" w:hangingChars="200" w:hanging="480"/>
        <w:jc w:val="both"/>
        <w:rPr>
          <w:rFonts w:ascii="標楷體" w:eastAsia="標楷體" w:hAnsi="標楷體"/>
          <w:bCs/>
          <w:szCs w:val="20"/>
        </w:rPr>
      </w:pPr>
      <w:r w:rsidRPr="00B93DA6">
        <w:rPr>
          <w:rFonts w:ascii="標楷體" w:eastAsia="標楷體" w:hAnsi="標楷體" w:hint="eastAsia"/>
          <w:bCs/>
          <w:szCs w:val="20"/>
        </w:rPr>
        <w:t>四、校務用途款項之手續費由總務處出納組編列學年度預算支應。</w:t>
      </w:r>
    </w:p>
    <w:p w:rsidR="003734A0" w:rsidRPr="00B93DA6" w:rsidRDefault="003734A0" w:rsidP="003734A0">
      <w:pPr>
        <w:adjustRightInd w:val="0"/>
        <w:snapToGrid w:val="0"/>
        <w:spacing w:line="400" w:lineRule="exact"/>
        <w:ind w:left="480" w:hangingChars="200" w:hanging="480"/>
        <w:jc w:val="both"/>
        <w:rPr>
          <w:rFonts w:ascii="標楷體" w:eastAsia="標楷體" w:hAnsi="標楷體"/>
          <w:bCs/>
          <w:szCs w:val="20"/>
        </w:rPr>
      </w:pPr>
      <w:r w:rsidRPr="00B93DA6">
        <w:rPr>
          <w:rFonts w:ascii="標楷體" w:eastAsia="標楷體" w:hAnsi="標楷體" w:hint="eastAsia"/>
          <w:bCs/>
          <w:szCs w:val="20"/>
        </w:rPr>
        <w:t>五、非校務用途款項於收費期限截止後，由相關業務單位依行政程序支領，請款金額為總額扣除手續費（以元為單位，</w:t>
      </w:r>
      <w:proofErr w:type="gramStart"/>
      <w:r w:rsidRPr="00B93DA6">
        <w:rPr>
          <w:rFonts w:ascii="標楷體" w:eastAsia="標楷體" w:hAnsi="標楷體" w:hint="eastAsia"/>
          <w:bCs/>
          <w:szCs w:val="20"/>
        </w:rPr>
        <w:t>採</w:t>
      </w:r>
      <w:proofErr w:type="gramEnd"/>
      <w:r w:rsidRPr="00B93DA6">
        <w:rPr>
          <w:rFonts w:ascii="標楷體" w:eastAsia="標楷體" w:hAnsi="標楷體" w:hint="eastAsia"/>
          <w:bCs/>
          <w:szCs w:val="20"/>
        </w:rPr>
        <w:t>四捨五入計）後之淨額；上開手續費費率依行政程序核定後實施。</w:t>
      </w:r>
    </w:p>
    <w:p w:rsidR="003734A0" w:rsidRPr="00B93DA6" w:rsidRDefault="003734A0" w:rsidP="003734A0">
      <w:pPr>
        <w:adjustRightInd w:val="0"/>
        <w:snapToGrid w:val="0"/>
        <w:spacing w:line="400" w:lineRule="exact"/>
        <w:ind w:left="480" w:hangingChars="200" w:hanging="480"/>
        <w:jc w:val="both"/>
        <w:rPr>
          <w:rFonts w:ascii="標楷體" w:eastAsia="標楷體" w:hAnsi="標楷體"/>
          <w:bCs/>
          <w:szCs w:val="20"/>
        </w:rPr>
      </w:pPr>
      <w:r w:rsidRPr="00B93DA6">
        <w:rPr>
          <w:rFonts w:ascii="標楷體" w:eastAsia="標楷體" w:hAnsi="標楷體" w:hint="eastAsia"/>
          <w:bCs/>
          <w:szCs w:val="20"/>
        </w:rPr>
        <w:t>六、非校務用途款項退費規定得由各業務單位自行訂定之。</w:t>
      </w:r>
    </w:p>
    <w:p w:rsidR="003734A0" w:rsidRPr="00B93DA6" w:rsidRDefault="003734A0" w:rsidP="003734A0">
      <w:pPr>
        <w:adjustRightInd w:val="0"/>
        <w:snapToGrid w:val="0"/>
        <w:spacing w:line="400" w:lineRule="exact"/>
        <w:ind w:left="480" w:hangingChars="200" w:hanging="480"/>
        <w:jc w:val="both"/>
        <w:rPr>
          <w:rFonts w:ascii="標楷體" w:eastAsia="標楷體" w:hAnsi="標楷體"/>
          <w:bCs/>
          <w:szCs w:val="20"/>
        </w:rPr>
      </w:pPr>
      <w:r w:rsidRPr="00B93DA6">
        <w:rPr>
          <w:rFonts w:ascii="標楷體" w:eastAsia="標楷體" w:hAnsi="標楷體" w:hint="eastAsia"/>
          <w:bCs/>
          <w:szCs w:val="20"/>
        </w:rPr>
        <w:t>七、本要點未盡事宜，悉依本校相關規定辦理。</w:t>
      </w:r>
    </w:p>
    <w:p w:rsidR="003734A0" w:rsidRDefault="003734A0" w:rsidP="003734A0">
      <w:pPr>
        <w:spacing w:line="400" w:lineRule="exact"/>
      </w:pPr>
      <w:r w:rsidRPr="00B93DA6">
        <w:rPr>
          <w:rFonts w:ascii="標楷體" w:eastAsia="標楷體" w:hAnsi="標楷體" w:hint="eastAsia"/>
          <w:bCs/>
          <w:szCs w:val="20"/>
        </w:rPr>
        <w:t>八、本要點經總務會議通過，報請校長核定後，自公布日實施；修正時亦同。</w:t>
      </w:r>
    </w:p>
    <w:sectPr w:rsidR="003734A0" w:rsidSect="00FD4E6E">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73F" w:rsidRDefault="00FE773F" w:rsidP="003734A0">
      <w:r>
        <w:separator/>
      </w:r>
    </w:p>
  </w:endnote>
  <w:endnote w:type="continuationSeparator" w:id="0">
    <w:p w:rsidR="00FE773F" w:rsidRDefault="00FE773F" w:rsidP="0037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73F" w:rsidRDefault="00FE773F" w:rsidP="003734A0">
      <w:r>
        <w:separator/>
      </w:r>
    </w:p>
  </w:footnote>
  <w:footnote w:type="continuationSeparator" w:id="0">
    <w:p w:rsidR="00FE773F" w:rsidRDefault="00FE773F" w:rsidP="0037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A0" w:rsidRPr="003734A0" w:rsidRDefault="003734A0" w:rsidP="003734A0">
    <w:pPr>
      <w:adjustRightInd w:val="0"/>
      <w:snapToGrid w:val="0"/>
      <w:spacing w:beforeLines="50" w:before="120" w:afterLines="50" w:after="120"/>
      <w:ind w:left="400" w:hangingChars="200" w:hanging="400"/>
    </w:pPr>
    <w:r w:rsidRPr="003734A0">
      <w:rPr>
        <w:rFonts w:ascii="標楷體" w:eastAsia="標楷體" w:hAnsi="標楷體" w:hint="eastAsia"/>
        <w:sz w:val="20"/>
        <w:szCs w:val="20"/>
      </w:rPr>
      <w:t>7</w:t>
    </w:r>
    <w:r w:rsidRPr="003734A0">
      <w:rPr>
        <w:rFonts w:ascii="標楷體" w:eastAsia="標楷體" w:hAnsi="標楷體"/>
        <w:sz w:val="20"/>
        <w:szCs w:val="20"/>
      </w:rPr>
      <w:t>-83</w:t>
    </w:r>
    <w:r w:rsidRPr="003734A0">
      <w:rPr>
        <w:rFonts w:ascii="標楷體" w:eastAsia="標楷體" w:hAnsi="標楷體" w:hint="eastAsia"/>
        <w:sz w:val="20"/>
        <w:szCs w:val="20"/>
      </w:rPr>
      <w:t>淡江</w:t>
    </w:r>
    <w:r w:rsidRPr="003734A0">
      <w:rPr>
        <w:rFonts w:ascii="標楷體" w:eastAsia="標楷體" w:hAnsi="標楷體"/>
        <w:sz w:val="20"/>
        <w:szCs w:val="20"/>
      </w:rPr>
      <w:t>大學</w:t>
    </w:r>
    <w:r w:rsidRPr="003734A0">
      <w:rPr>
        <w:rFonts w:ascii="標楷體" w:eastAsia="標楷體" w:hAnsi="標楷體" w:hint="eastAsia"/>
        <w:sz w:val="20"/>
        <w:szCs w:val="20"/>
      </w:rPr>
      <w:t>智慧收付平台收退費作業</w:t>
    </w:r>
    <w:r w:rsidRPr="003734A0">
      <w:rPr>
        <w:rFonts w:ascii="標楷體" w:eastAsia="標楷體" w:hAnsi="標楷體"/>
        <w:sz w:val="20"/>
        <w:szCs w:val="20"/>
      </w:rPr>
      <w:t>要點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A0"/>
    <w:rsid w:val="000E3FEF"/>
    <w:rsid w:val="003734A0"/>
    <w:rsid w:val="005745F0"/>
    <w:rsid w:val="005F155D"/>
    <w:rsid w:val="00683CF9"/>
    <w:rsid w:val="00901648"/>
    <w:rsid w:val="00FE7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8B39E"/>
  <w15:chartTrackingRefBased/>
  <w15:docId w15:val="{A32D38A7-3312-4B91-AAD1-BE7280D4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34A0"/>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4A0"/>
    <w:pPr>
      <w:tabs>
        <w:tab w:val="center" w:pos="4153"/>
        <w:tab w:val="right" w:pos="8306"/>
      </w:tabs>
      <w:snapToGrid w:val="0"/>
    </w:pPr>
    <w:rPr>
      <w:sz w:val="20"/>
      <w:szCs w:val="20"/>
    </w:rPr>
  </w:style>
  <w:style w:type="character" w:customStyle="1" w:styleId="a4">
    <w:name w:val="頁首 字元"/>
    <w:basedOn w:val="a0"/>
    <w:link w:val="a3"/>
    <w:uiPriority w:val="99"/>
    <w:rsid w:val="003734A0"/>
    <w:rPr>
      <w:rFonts w:ascii="Times New Roman" w:hAnsi="Times New Roman" w:cs="Times New Roman"/>
      <w:sz w:val="20"/>
      <w:szCs w:val="20"/>
    </w:rPr>
  </w:style>
  <w:style w:type="paragraph" w:styleId="a5">
    <w:name w:val="footer"/>
    <w:basedOn w:val="a"/>
    <w:link w:val="a6"/>
    <w:uiPriority w:val="99"/>
    <w:unhideWhenUsed/>
    <w:rsid w:val="003734A0"/>
    <w:pPr>
      <w:tabs>
        <w:tab w:val="center" w:pos="4153"/>
        <w:tab w:val="right" w:pos="8306"/>
      </w:tabs>
      <w:snapToGrid w:val="0"/>
    </w:pPr>
    <w:rPr>
      <w:sz w:val="20"/>
      <w:szCs w:val="20"/>
    </w:rPr>
  </w:style>
  <w:style w:type="character" w:customStyle="1" w:styleId="a6">
    <w:name w:val="頁尾 字元"/>
    <w:basedOn w:val="a0"/>
    <w:link w:val="a5"/>
    <w:uiPriority w:val="99"/>
    <w:rsid w:val="003734A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劉桂香</dc:creator>
  <cp:keywords/>
  <dc:description/>
  <cp:lastModifiedBy>劉桂香</cp:lastModifiedBy>
  <cp:revision>3</cp:revision>
  <dcterms:created xsi:type="dcterms:W3CDTF">2021-07-21T06:47:00Z</dcterms:created>
  <dcterms:modified xsi:type="dcterms:W3CDTF">2021-07-26T07:27:00Z</dcterms:modified>
</cp:coreProperties>
</file>