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79" w:rsidRDefault="00C25F96">
      <w:pPr>
        <w:spacing w:before="20"/>
        <w:ind w:left="1821" w:right="2228"/>
        <w:jc w:val="center"/>
        <w:rPr>
          <w:sz w:val="32"/>
          <w:lang w:eastAsia="zh-TW"/>
        </w:rPr>
      </w:pPr>
      <w:r>
        <w:rPr>
          <w:sz w:val="32"/>
          <w:lang w:eastAsia="zh-TW"/>
        </w:rPr>
        <w:t>淡江大學公務宿舍住宿及管理要點</w:t>
      </w:r>
    </w:p>
    <w:p w:rsidR="006C4F79" w:rsidRDefault="006C4F79">
      <w:pPr>
        <w:pStyle w:val="a3"/>
        <w:spacing w:before="12"/>
        <w:rPr>
          <w:sz w:val="23"/>
          <w:lang w:eastAsia="zh-TW"/>
        </w:rPr>
      </w:pPr>
    </w:p>
    <w:p w:rsidR="006C4F79" w:rsidRDefault="00C25F96" w:rsidP="00EA31A9">
      <w:pPr>
        <w:ind w:left="3617" w:rightChars="-147" w:right="-323"/>
        <w:jc w:val="right"/>
        <w:rPr>
          <w:sz w:val="20"/>
          <w:lang w:eastAsia="zh-TW"/>
        </w:rPr>
      </w:pPr>
      <w:r w:rsidRPr="00EA31A9">
        <w:rPr>
          <w:sz w:val="20"/>
          <w:lang w:eastAsia="zh-TW"/>
        </w:rPr>
        <w:t>109.03.23 總務處108學年度第2學期第2次主管會報通過</w:t>
      </w:r>
    </w:p>
    <w:p w:rsidR="004120F4" w:rsidRDefault="004120F4" w:rsidP="00EA31A9">
      <w:pPr>
        <w:ind w:left="3617" w:rightChars="-147" w:right="-323"/>
        <w:jc w:val="right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109.04.01公布</w:t>
      </w:r>
      <w:bookmarkStart w:id="0" w:name="_GoBack"/>
      <w:bookmarkEnd w:id="0"/>
    </w:p>
    <w:p w:rsidR="004120F4" w:rsidRDefault="004120F4" w:rsidP="00EA31A9">
      <w:pPr>
        <w:ind w:left="3617" w:rightChars="-147" w:right="-323"/>
        <w:jc w:val="right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111.11.07</w:t>
      </w:r>
      <w:r w:rsidRPr="00EA31A9">
        <w:rPr>
          <w:sz w:val="20"/>
          <w:lang w:eastAsia="zh-TW"/>
        </w:rPr>
        <w:t>總務處1</w:t>
      </w:r>
      <w:r>
        <w:rPr>
          <w:rFonts w:hint="eastAsia"/>
          <w:sz w:val="20"/>
          <w:lang w:eastAsia="zh-TW"/>
        </w:rPr>
        <w:t>11</w:t>
      </w:r>
      <w:r w:rsidRPr="00EA31A9">
        <w:rPr>
          <w:sz w:val="20"/>
          <w:lang w:eastAsia="zh-TW"/>
        </w:rPr>
        <w:t>學年度第</w:t>
      </w:r>
      <w:r>
        <w:rPr>
          <w:rFonts w:hint="eastAsia"/>
          <w:sz w:val="20"/>
          <w:lang w:eastAsia="zh-TW"/>
        </w:rPr>
        <w:t>1</w:t>
      </w:r>
      <w:r w:rsidRPr="00EA31A9">
        <w:rPr>
          <w:sz w:val="20"/>
          <w:lang w:eastAsia="zh-TW"/>
        </w:rPr>
        <w:t>學期第2次主管會報</w:t>
      </w:r>
      <w:r>
        <w:rPr>
          <w:rFonts w:hint="eastAsia"/>
          <w:sz w:val="20"/>
          <w:lang w:eastAsia="zh-TW"/>
        </w:rPr>
        <w:t>修正</w:t>
      </w:r>
      <w:r w:rsidRPr="00EA31A9">
        <w:rPr>
          <w:sz w:val="20"/>
          <w:lang w:eastAsia="zh-TW"/>
        </w:rPr>
        <w:t>通過</w:t>
      </w:r>
    </w:p>
    <w:p w:rsidR="004120F4" w:rsidRPr="00EA31A9" w:rsidRDefault="004120F4" w:rsidP="00EA31A9">
      <w:pPr>
        <w:ind w:left="3617" w:rightChars="-147" w:right="-323"/>
        <w:jc w:val="right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111.11.29公布</w:t>
      </w:r>
    </w:p>
    <w:p w:rsidR="006C4F79" w:rsidRDefault="006C4F79">
      <w:pPr>
        <w:pStyle w:val="a3"/>
        <w:rPr>
          <w:sz w:val="20"/>
          <w:lang w:eastAsia="zh-TW"/>
        </w:rPr>
      </w:pPr>
    </w:p>
    <w:p w:rsidR="006C4F79" w:rsidRDefault="006C4F79">
      <w:pPr>
        <w:pStyle w:val="a3"/>
        <w:spacing w:before="4"/>
        <w:rPr>
          <w:sz w:val="14"/>
          <w:lang w:eastAsia="zh-TW"/>
        </w:rPr>
      </w:pPr>
    </w:p>
    <w:p w:rsidR="00EA31A9" w:rsidRDefault="00C25F96" w:rsidP="00EA31A9">
      <w:pPr>
        <w:pStyle w:val="a3"/>
        <w:spacing w:line="400" w:lineRule="exact"/>
        <w:ind w:left="480" w:hangingChars="200" w:hanging="480"/>
        <w:rPr>
          <w:lang w:eastAsia="zh-TW"/>
        </w:rPr>
      </w:pPr>
      <w:r>
        <w:rPr>
          <w:lang w:eastAsia="zh-TW"/>
        </w:rPr>
        <w:t>一、為提供公務住宿之完善管理及住宿品質，特訂定本要點。</w:t>
      </w:r>
    </w:p>
    <w:p w:rsidR="00EA31A9" w:rsidRDefault="00C25F96" w:rsidP="00EA31A9">
      <w:pPr>
        <w:pStyle w:val="a3"/>
        <w:spacing w:line="400" w:lineRule="exact"/>
        <w:ind w:left="480" w:hangingChars="200" w:hanging="480"/>
        <w:rPr>
          <w:lang w:eastAsia="zh-TW"/>
        </w:rPr>
      </w:pPr>
      <w:r>
        <w:rPr>
          <w:lang w:eastAsia="zh-TW"/>
        </w:rPr>
        <w:t>二、公務宿舍提供家具設備；管理單位為總務處事務整備組。</w:t>
      </w:r>
    </w:p>
    <w:p w:rsidR="006C4F79" w:rsidRDefault="00C25F96" w:rsidP="00EA31A9">
      <w:pPr>
        <w:pStyle w:val="a3"/>
        <w:spacing w:line="400" w:lineRule="exact"/>
        <w:ind w:left="480" w:hangingChars="200" w:hanging="480"/>
        <w:rPr>
          <w:lang w:eastAsia="zh-TW"/>
        </w:rPr>
      </w:pPr>
      <w:r>
        <w:rPr>
          <w:lang w:eastAsia="zh-TW"/>
        </w:rPr>
        <w:t>三、公務宿舍配住原則如下：</w:t>
      </w:r>
    </w:p>
    <w:p w:rsidR="00EA31A9" w:rsidRDefault="00C25F96" w:rsidP="00EA31A9">
      <w:pPr>
        <w:pStyle w:val="a3"/>
        <w:spacing w:line="400" w:lineRule="exact"/>
        <w:ind w:leftChars="100" w:left="698" w:hangingChars="200" w:hanging="478"/>
        <w:rPr>
          <w:spacing w:val="-1"/>
          <w:lang w:eastAsia="zh-TW"/>
        </w:rPr>
      </w:pPr>
      <w:r>
        <w:rPr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spacing w:val="-1"/>
          <w:lang w:eastAsia="zh-TW"/>
        </w:rPr>
        <w:t>)提供校長、副校長住宿，免收水費、電費及房屋修繕等費用。</w:t>
      </w:r>
    </w:p>
    <w:p w:rsidR="00EA31A9" w:rsidRDefault="00C25F96" w:rsidP="00EA31A9">
      <w:pPr>
        <w:pStyle w:val="a3"/>
        <w:spacing w:line="400" w:lineRule="exact"/>
        <w:ind w:leftChars="100" w:left="700" w:hangingChars="200" w:hanging="480"/>
        <w:rPr>
          <w:lang w:eastAsia="zh-TW"/>
        </w:rPr>
      </w:pPr>
      <w:r>
        <w:rPr>
          <w:lang w:eastAsia="zh-TW"/>
        </w:rPr>
        <w:t>(二)提供特定職務且經專簽核准住宿者，每月應繳水費、電費。</w:t>
      </w:r>
    </w:p>
    <w:p w:rsidR="006C4F79" w:rsidRDefault="00C25F96" w:rsidP="00EA31A9">
      <w:pPr>
        <w:pStyle w:val="a3"/>
        <w:spacing w:line="400" w:lineRule="exact"/>
        <w:ind w:leftChars="100" w:left="700" w:hangingChars="200" w:hanging="480"/>
        <w:rPr>
          <w:lang w:eastAsia="zh-TW"/>
        </w:rPr>
      </w:pPr>
      <w:r>
        <w:rPr>
          <w:lang w:eastAsia="zh-TW"/>
        </w:rPr>
        <w:t>(三)公務宿舍如有空房且可供借住時，得開放申請，規則如下：</w:t>
      </w:r>
    </w:p>
    <w:p w:rsidR="006C4F79" w:rsidRDefault="00C25F96" w:rsidP="00EA31A9">
      <w:pPr>
        <w:pStyle w:val="a3"/>
        <w:spacing w:line="400" w:lineRule="exact"/>
        <w:ind w:leftChars="200" w:left="920" w:hangingChars="200" w:hanging="480"/>
        <w:rPr>
          <w:lang w:eastAsia="zh-TW"/>
        </w:rPr>
      </w:pPr>
      <w:r>
        <w:rPr>
          <w:lang w:eastAsia="zh-TW"/>
        </w:rPr>
        <w:t>１、每學年度自七月一日起至七月三十一日止，有住宿</w:t>
      </w:r>
      <w:proofErr w:type="gramStart"/>
      <w:r>
        <w:rPr>
          <w:lang w:eastAsia="zh-TW"/>
        </w:rPr>
        <w:t>需求者檢附</w:t>
      </w:r>
      <w:proofErr w:type="gramEnd"/>
      <w:r>
        <w:rPr>
          <w:lang w:eastAsia="zh-TW"/>
        </w:rPr>
        <w:t>「淡江大學淡水校園公務宿舍借住申請表」，專簽申請。</w:t>
      </w:r>
    </w:p>
    <w:p w:rsidR="006C4F79" w:rsidRDefault="00C25F96" w:rsidP="00EA31A9">
      <w:pPr>
        <w:pStyle w:val="a3"/>
        <w:spacing w:line="400" w:lineRule="exact"/>
        <w:ind w:leftChars="200" w:left="920" w:hangingChars="200" w:hanging="480"/>
        <w:rPr>
          <w:lang w:eastAsia="zh-TW"/>
        </w:rPr>
      </w:pPr>
      <w:r>
        <w:rPr>
          <w:lang w:eastAsia="zh-TW"/>
        </w:rPr>
        <w:t>２、奉准住宿者，每月應繳水費、電費及房屋修繕費；並向管理單位辦理進住手續及簽訂住宿契約。</w:t>
      </w:r>
    </w:p>
    <w:p w:rsidR="006C4F79" w:rsidRDefault="00C25F96" w:rsidP="00EA31A9">
      <w:pPr>
        <w:pStyle w:val="a3"/>
        <w:spacing w:line="400" w:lineRule="exact"/>
        <w:ind w:leftChars="200" w:left="920" w:hangingChars="200" w:hanging="480"/>
        <w:rPr>
          <w:lang w:eastAsia="zh-TW"/>
        </w:rPr>
      </w:pPr>
      <w:r>
        <w:rPr>
          <w:lang w:eastAsia="zh-TW"/>
        </w:rPr>
        <w:t>３、住宿期限：自核定日起至當學年度結束時止。</w:t>
      </w:r>
    </w:p>
    <w:p w:rsidR="006C4F79" w:rsidRDefault="00C25F96" w:rsidP="00EA31A9">
      <w:pPr>
        <w:pStyle w:val="a3"/>
        <w:spacing w:line="400" w:lineRule="exact"/>
        <w:ind w:left="458" w:hangingChars="200" w:hanging="458"/>
        <w:rPr>
          <w:lang w:eastAsia="zh-TW"/>
        </w:rPr>
      </w:pPr>
      <w:r>
        <w:rPr>
          <w:spacing w:val="-11"/>
          <w:lang w:eastAsia="zh-TW"/>
        </w:rPr>
        <w:t>四、前點住宿資格如消失，應</w:t>
      </w:r>
      <w:proofErr w:type="gramStart"/>
      <w:r>
        <w:rPr>
          <w:spacing w:val="-11"/>
          <w:lang w:eastAsia="zh-TW"/>
        </w:rPr>
        <w:t>即退宿</w:t>
      </w:r>
      <w:proofErr w:type="gramEnd"/>
      <w:r>
        <w:rPr>
          <w:spacing w:val="-11"/>
          <w:lang w:eastAsia="zh-TW"/>
        </w:rPr>
        <w:t>。住宿期滿前七日內應向管理單位</w:t>
      </w:r>
      <w:proofErr w:type="gramStart"/>
      <w:r>
        <w:rPr>
          <w:spacing w:val="-11"/>
          <w:lang w:eastAsia="zh-TW"/>
        </w:rPr>
        <w:t>辦理退宿</w:t>
      </w:r>
      <w:r>
        <w:rPr>
          <w:lang w:eastAsia="zh-TW"/>
        </w:rPr>
        <w:t>手續</w:t>
      </w:r>
      <w:proofErr w:type="gramEnd"/>
      <w:r>
        <w:rPr>
          <w:lang w:eastAsia="zh-TW"/>
        </w:rPr>
        <w:t>，並應於住宿期滿後</w:t>
      </w:r>
      <w:proofErr w:type="gramStart"/>
      <w:r>
        <w:rPr>
          <w:lang w:eastAsia="zh-TW"/>
        </w:rPr>
        <w:t>七日內搬</w:t>
      </w:r>
      <w:proofErr w:type="gramEnd"/>
      <w:r>
        <w:rPr>
          <w:lang w:eastAsia="zh-TW"/>
        </w:rPr>
        <w:t>離，逾期留置之物件，以廢棄物處理。</w:t>
      </w:r>
    </w:p>
    <w:p w:rsidR="006C4F79" w:rsidRDefault="00C25F96" w:rsidP="00EA31A9">
      <w:pPr>
        <w:pStyle w:val="a3"/>
        <w:spacing w:line="400" w:lineRule="exact"/>
        <w:ind w:left="480" w:hangingChars="200" w:hanging="480"/>
        <w:rPr>
          <w:lang w:eastAsia="zh-TW"/>
        </w:rPr>
      </w:pPr>
      <w:r>
        <w:rPr>
          <w:lang w:eastAsia="zh-TW"/>
        </w:rPr>
        <w:t>五、</w:t>
      </w:r>
      <w:r w:rsidR="004120F4" w:rsidRPr="004120F4">
        <w:rPr>
          <w:szCs w:val="22"/>
          <w:lang w:eastAsia="zh-TW"/>
        </w:rPr>
        <w:t>公務宿舍水費以</w:t>
      </w:r>
      <w:r w:rsidR="004120F4" w:rsidRPr="004120F4">
        <w:rPr>
          <w:rFonts w:hint="eastAsia"/>
          <w:szCs w:val="22"/>
          <w:lang w:eastAsia="zh-TW"/>
        </w:rPr>
        <w:t>基本人數</w:t>
      </w:r>
      <w:r w:rsidR="004120F4" w:rsidRPr="004120F4">
        <w:rPr>
          <w:szCs w:val="22"/>
          <w:lang w:eastAsia="zh-TW"/>
        </w:rPr>
        <w:t>2人</w:t>
      </w:r>
      <w:r w:rsidR="004120F4" w:rsidRPr="004120F4">
        <w:rPr>
          <w:rFonts w:hint="eastAsia"/>
          <w:szCs w:val="22"/>
          <w:lang w:eastAsia="zh-TW"/>
        </w:rPr>
        <w:t>計，超過2人以上則以</w:t>
      </w:r>
      <w:r w:rsidR="004120F4" w:rsidRPr="004120F4">
        <w:rPr>
          <w:szCs w:val="22"/>
          <w:lang w:eastAsia="zh-TW"/>
        </w:rPr>
        <w:t>實際申請住宿人數收取，電費依電表度</w:t>
      </w:r>
      <w:r w:rsidR="004120F4" w:rsidRPr="004120F4">
        <w:rPr>
          <w:spacing w:val="-11"/>
          <w:szCs w:val="22"/>
          <w:lang w:eastAsia="zh-TW"/>
        </w:rPr>
        <w:t xml:space="preserve">數收取，房屋修繕費收費標準為每坪 </w:t>
      </w:r>
      <w:r w:rsidR="004120F4" w:rsidRPr="004120F4">
        <w:rPr>
          <w:szCs w:val="22"/>
          <w:lang w:eastAsia="zh-TW"/>
        </w:rPr>
        <w:t>177</w:t>
      </w:r>
      <w:r w:rsidR="004120F4" w:rsidRPr="004120F4">
        <w:rPr>
          <w:spacing w:val="-12"/>
          <w:szCs w:val="22"/>
          <w:lang w:eastAsia="zh-TW"/>
        </w:rPr>
        <w:t xml:space="preserve"> 元。上開費用每月自核定住宿人薪</w:t>
      </w:r>
      <w:r w:rsidR="004120F4" w:rsidRPr="004120F4">
        <w:rPr>
          <w:szCs w:val="22"/>
          <w:lang w:eastAsia="zh-TW"/>
        </w:rPr>
        <w:t>津扣繳。各項收費標準調整時，隨之調整</w:t>
      </w:r>
      <w:r w:rsidR="004120F4" w:rsidRPr="004120F4">
        <w:rPr>
          <w:rFonts w:hint="eastAsia"/>
          <w:szCs w:val="22"/>
          <w:lang w:eastAsia="zh-TW"/>
        </w:rPr>
        <w:t>。</w:t>
      </w:r>
    </w:p>
    <w:p w:rsidR="006C4F79" w:rsidRDefault="00C25F96" w:rsidP="00EA31A9">
      <w:pPr>
        <w:pStyle w:val="a3"/>
        <w:spacing w:line="400" w:lineRule="exact"/>
        <w:ind w:left="456" w:hangingChars="200" w:hanging="456"/>
        <w:rPr>
          <w:lang w:eastAsia="zh-TW"/>
        </w:rPr>
      </w:pPr>
      <w:r>
        <w:rPr>
          <w:spacing w:val="-12"/>
          <w:lang w:eastAsia="zh-TW"/>
        </w:rPr>
        <w:t>六、本要點經總務處主管會報通過，報請校長核定後，自公布日實施；修正時亦</w:t>
      </w:r>
      <w:r>
        <w:rPr>
          <w:lang w:eastAsia="zh-TW"/>
        </w:rPr>
        <w:t>同。</w:t>
      </w:r>
    </w:p>
    <w:sectPr w:rsidR="006C4F79">
      <w:type w:val="continuous"/>
      <w:pgSz w:w="11910" w:h="16840"/>
      <w:pgMar w:top="1340" w:right="13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C6" w:rsidRDefault="008D1CC6" w:rsidP="00EA31A9">
      <w:r>
        <w:separator/>
      </w:r>
    </w:p>
  </w:endnote>
  <w:endnote w:type="continuationSeparator" w:id="0">
    <w:p w:rsidR="008D1CC6" w:rsidRDefault="008D1CC6" w:rsidP="00EA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C6" w:rsidRDefault="008D1CC6" w:rsidP="00EA31A9">
      <w:r>
        <w:separator/>
      </w:r>
    </w:p>
  </w:footnote>
  <w:footnote w:type="continuationSeparator" w:id="0">
    <w:p w:rsidR="008D1CC6" w:rsidRDefault="008D1CC6" w:rsidP="00EA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F79"/>
    <w:rsid w:val="004120F4"/>
    <w:rsid w:val="006C4F79"/>
    <w:rsid w:val="008D1CC6"/>
    <w:rsid w:val="00C25F96"/>
    <w:rsid w:val="00E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5719"/>
  <w15:docId w15:val="{1C98DD7F-FAD5-410D-8B50-D309DF5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3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31A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3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31A9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&lt;4D6963726F736F667420576F7264202D20B248A6BFA46ABEC7A4BDB0C8B14AAAD9A6EDB14AA4CEBADEB27AAD6EC2492E646F6378&gt;</dc:title>
  <dc:creator>tkustaff</dc:creator>
  <cp:lastModifiedBy>楊信洲</cp:lastModifiedBy>
  <cp:revision>3</cp:revision>
  <dcterms:created xsi:type="dcterms:W3CDTF">2020-11-13T08:51:00Z</dcterms:created>
  <dcterms:modified xsi:type="dcterms:W3CDTF">2022-12-23T08:33:00Z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2020-11-13T00:00:00Z</vt:filetime>
  </property>
</Properties>
</file>