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FC" w:rsidRDefault="00ED2EFC" w:rsidP="00173FBB"/>
    <w:p w:rsidR="006C51F2" w:rsidRDefault="00550ABB" w:rsidP="006C51F2">
      <w:pPr>
        <w:spacing w:line="360" w:lineRule="exact"/>
        <w:ind w:rightChars="1" w:right="2"/>
        <w:jc w:val="center"/>
        <w:rPr>
          <w:rFonts w:eastAsia="標楷體"/>
          <w:sz w:val="26"/>
          <w:szCs w:val="26"/>
        </w:rPr>
      </w:pPr>
      <w:r>
        <w:rPr>
          <w:rFonts w:eastAsia="標楷體" w:hAnsi="標楷體"/>
          <w:sz w:val="36"/>
          <w:szCs w:val="36"/>
        </w:rPr>
        <w:t>淡江大學</w:t>
      </w:r>
      <w:r w:rsidR="00787F63" w:rsidRPr="005A3C4E">
        <w:rPr>
          <w:rFonts w:eastAsia="標楷體" w:hAnsi="標楷體"/>
          <w:sz w:val="36"/>
          <w:szCs w:val="36"/>
        </w:rPr>
        <w:t>黑天鵝展示廳使用須知</w:t>
      </w:r>
    </w:p>
    <w:p w:rsidR="004677AB" w:rsidRDefault="003B59B1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 w:rsidRPr="006C51F2">
        <w:rPr>
          <w:rFonts w:eastAsia="標楷體"/>
          <w:sz w:val="20"/>
          <w:szCs w:val="20"/>
        </w:rPr>
        <w:t>98.0</w:t>
      </w:r>
      <w:r w:rsidRPr="006C51F2">
        <w:rPr>
          <w:rFonts w:eastAsia="標楷體" w:hint="eastAsia"/>
          <w:sz w:val="20"/>
          <w:szCs w:val="20"/>
        </w:rPr>
        <w:t>3.25</w:t>
      </w:r>
      <w:r w:rsidRPr="006C51F2">
        <w:rPr>
          <w:rFonts w:eastAsia="標楷體" w:hint="eastAsia"/>
          <w:sz w:val="20"/>
          <w:szCs w:val="20"/>
        </w:rPr>
        <w:t>訂定</w:t>
      </w:r>
      <w:r>
        <w:rPr>
          <w:rFonts w:eastAsia="標楷體"/>
          <w:sz w:val="26"/>
          <w:szCs w:val="26"/>
        </w:rPr>
        <w:br/>
      </w:r>
      <w:r w:rsidRPr="006C51F2">
        <w:rPr>
          <w:rFonts w:eastAsia="標楷體" w:hint="eastAsia"/>
          <w:sz w:val="20"/>
          <w:szCs w:val="20"/>
        </w:rPr>
        <w:t>101.08.27</w:t>
      </w:r>
      <w:r w:rsidRPr="006C51F2">
        <w:rPr>
          <w:rFonts w:eastAsia="標楷體" w:hint="eastAsia"/>
          <w:sz w:val="20"/>
          <w:szCs w:val="20"/>
        </w:rPr>
        <w:t>修</w:t>
      </w:r>
      <w:r w:rsidR="006C51F2" w:rsidRPr="006C51F2">
        <w:rPr>
          <w:rFonts w:eastAsia="標楷體" w:hint="eastAsia"/>
          <w:sz w:val="20"/>
          <w:szCs w:val="20"/>
        </w:rPr>
        <w:t>正</w:t>
      </w:r>
    </w:p>
    <w:p w:rsidR="006C51F2" w:rsidRDefault="006C51F2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 w:rsidRPr="006C51F2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2</w:t>
      </w:r>
      <w:r w:rsidRPr="006C51F2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4</w:t>
      </w:r>
      <w:r w:rsidRPr="006C51F2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</w:t>
      </w:r>
      <w:r w:rsidRPr="006C51F2">
        <w:rPr>
          <w:rFonts w:eastAsia="標楷體" w:hint="eastAsia"/>
          <w:sz w:val="20"/>
          <w:szCs w:val="20"/>
        </w:rPr>
        <w:t>2</w:t>
      </w:r>
      <w:r w:rsidRPr="006C51F2">
        <w:rPr>
          <w:rFonts w:eastAsia="標楷體" w:hint="eastAsia"/>
          <w:sz w:val="20"/>
          <w:szCs w:val="20"/>
        </w:rPr>
        <w:t>修正</w:t>
      </w:r>
    </w:p>
    <w:p w:rsidR="006633D4" w:rsidRDefault="006633D4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103.03.12</w:t>
      </w:r>
      <w:r>
        <w:rPr>
          <w:rFonts w:eastAsia="標楷體" w:hint="eastAsia"/>
          <w:sz w:val="20"/>
          <w:szCs w:val="20"/>
        </w:rPr>
        <w:t>修正</w:t>
      </w:r>
    </w:p>
    <w:p w:rsidR="00FB7B37" w:rsidRDefault="00FB7B37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 w:rsidRPr="00FB7B37">
        <w:rPr>
          <w:rFonts w:eastAsia="標楷體" w:hint="eastAsia"/>
          <w:sz w:val="20"/>
          <w:szCs w:val="20"/>
        </w:rPr>
        <w:t>10</w:t>
      </w:r>
      <w:r w:rsidR="000F0132">
        <w:rPr>
          <w:rFonts w:eastAsia="標楷體" w:hint="eastAsia"/>
          <w:sz w:val="20"/>
          <w:szCs w:val="20"/>
        </w:rPr>
        <w:t>4</w:t>
      </w:r>
      <w:r w:rsidRPr="00FB7B37">
        <w:rPr>
          <w:rFonts w:eastAsia="標楷體" w:hint="eastAsia"/>
          <w:sz w:val="20"/>
          <w:szCs w:val="20"/>
        </w:rPr>
        <w:t>.0</w:t>
      </w:r>
      <w:r w:rsidR="004C240F">
        <w:rPr>
          <w:rFonts w:eastAsia="標楷體" w:hint="eastAsia"/>
          <w:sz w:val="20"/>
          <w:szCs w:val="20"/>
        </w:rPr>
        <w:t>4</w:t>
      </w:r>
      <w:r w:rsidRPr="00FB7B37">
        <w:rPr>
          <w:rFonts w:eastAsia="標楷體" w:hint="eastAsia"/>
          <w:sz w:val="20"/>
          <w:szCs w:val="20"/>
        </w:rPr>
        <w:t>.</w:t>
      </w:r>
      <w:r w:rsidR="001D0364">
        <w:rPr>
          <w:rFonts w:eastAsia="標楷體" w:hint="eastAsia"/>
          <w:sz w:val="20"/>
          <w:szCs w:val="20"/>
        </w:rPr>
        <w:t>15</w:t>
      </w:r>
      <w:r w:rsidRPr="00FB7B37">
        <w:rPr>
          <w:rFonts w:eastAsia="標楷體" w:hint="eastAsia"/>
          <w:sz w:val="20"/>
          <w:szCs w:val="20"/>
        </w:rPr>
        <w:t>修正</w:t>
      </w:r>
    </w:p>
    <w:p w:rsidR="0051632F" w:rsidRDefault="0051632F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</w:t>
      </w:r>
      <w:r w:rsidR="008E3103"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.</w:t>
      </w:r>
      <w:r w:rsidR="00DF75F7">
        <w:rPr>
          <w:rFonts w:eastAsia="標楷體" w:hint="eastAsia"/>
          <w:sz w:val="20"/>
          <w:szCs w:val="20"/>
        </w:rPr>
        <w:t>1</w:t>
      </w:r>
      <w:r w:rsidR="008E3103">
        <w:rPr>
          <w:rFonts w:eastAsia="標楷體" w:hint="eastAsia"/>
          <w:sz w:val="20"/>
          <w:szCs w:val="20"/>
        </w:rPr>
        <w:t>7</w:t>
      </w:r>
      <w:r>
        <w:rPr>
          <w:rFonts w:eastAsia="標楷體" w:hint="eastAsia"/>
          <w:sz w:val="20"/>
          <w:szCs w:val="20"/>
        </w:rPr>
        <w:t>修正</w:t>
      </w:r>
    </w:p>
    <w:p w:rsidR="00DF0F56" w:rsidRDefault="00DF0F56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106.05.05</w:t>
      </w:r>
      <w:r>
        <w:rPr>
          <w:rFonts w:eastAsia="標楷體" w:hint="eastAsia"/>
          <w:sz w:val="20"/>
          <w:szCs w:val="20"/>
        </w:rPr>
        <w:t>修正</w:t>
      </w:r>
    </w:p>
    <w:p w:rsidR="00F462BE" w:rsidRDefault="00F462BE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107.06.29</w:t>
      </w:r>
      <w:r>
        <w:rPr>
          <w:rFonts w:eastAsia="標楷體" w:hint="eastAsia"/>
          <w:sz w:val="20"/>
          <w:szCs w:val="20"/>
        </w:rPr>
        <w:t>修正</w:t>
      </w:r>
    </w:p>
    <w:p w:rsidR="00A4200F" w:rsidRDefault="00A4200F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bookmarkStart w:id="0" w:name="_Hlk109048608"/>
      <w:r>
        <w:rPr>
          <w:rFonts w:eastAsia="標楷體" w:hint="eastAsia"/>
          <w:sz w:val="20"/>
          <w:szCs w:val="20"/>
        </w:rPr>
        <w:t>110.11.08</w:t>
      </w:r>
      <w:r>
        <w:rPr>
          <w:rFonts w:eastAsia="標楷體" w:hint="eastAsia"/>
          <w:sz w:val="20"/>
          <w:szCs w:val="20"/>
        </w:rPr>
        <w:t>修正</w:t>
      </w:r>
      <w:bookmarkEnd w:id="0"/>
    </w:p>
    <w:p w:rsidR="002D4887" w:rsidRPr="00FB7B37" w:rsidRDefault="002D4887" w:rsidP="00A4200F">
      <w:pPr>
        <w:spacing w:line="180" w:lineRule="exact"/>
        <w:ind w:leftChars="975" w:left="2340" w:rightChars="1" w:right="2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111.07.18</w:t>
      </w:r>
      <w:r>
        <w:rPr>
          <w:rFonts w:eastAsia="標楷體" w:hint="eastAsia"/>
          <w:sz w:val="20"/>
          <w:szCs w:val="20"/>
        </w:rPr>
        <w:t>修正</w:t>
      </w:r>
    </w:p>
    <w:p w:rsidR="00787F63" w:rsidRPr="006C51F2" w:rsidRDefault="00E91050">
      <w:pPr>
        <w:rPr>
          <w:rFonts w:eastAsia="標楷體"/>
          <w:b/>
          <w:sz w:val="26"/>
          <w:szCs w:val="26"/>
        </w:rPr>
      </w:pPr>
      <w:r w:rsidRPr="006C51F2">
        <w:rPr>
          <w:rFonts w:eastAsia="標楷體" w:hAnsi="標楷體" w:hint="eastAsia"/>
          <w:b/>
          <w:sz w:val="26"/>
          <w:szCs w:val="26"/>
        </w:rPr>
        <w:t>壹</w:t>
      </w:r>
      <w:r w:rsidR="002D7B24" w:rsidRPr="006C51F2">
        <w:rPr>
          <w:rFonts w:eastAsia="標楷體" w:hAnsi="標楷體"/>
          <w:b/>
          <w:sz w:val="26"/>
          <w:szCs w:val="26"/>
        </w:rPr>
        <w:t>、展示廳</w:t>
      </w:r>
      <w:r w:rsidR="00606434" w:rsidRPr="006C51F2">
        <w:rPr>
          <w:rFonts w:eastAsia="標楷體" w:hAnsi="標楷體" w:hint="eastAsia"/>
          <w:b/>
          <w:sz w:val="26"/>
          <w:szCs w:val="26"/>
        </w:rPr>
        <w:t>內</w:t>
      </w:r>
      <w:r w:rsidR="00E56315" w:rsidRPr="006C51F2">
        <w:rPr>
          <w:rFonts w:eastAsia="標楷體" w:hAnsi="標楷體" w:hint="eastAsia"/>
          <w:b/>
          <w:sz w:val="26"/>
          <w:szCs w:val="26"/>
        </w:rPr>
        <w:t>可</w:t>
      </w:r>
      <w:r w:rsidR="00606434" w:rsidRPr="006C51F2">
        <w:rPr>
          <w:rFonts w:eastAsia="標楷體" w:hAnsi="標楷體" w:hint="eastAsia"/>
          <w:b/>
          <w:sz w:val="26"/>
          <w:szCs w:val="26"/>
        </w:rPr>
        <w:t>供</w:t>
      </w:r>
      <w:r w:rsidR="002D7B24" w:rsidRPr="006C51F2">
        <w:rPr>
          <w:rFonts w:eastAsia="標楷體" w:hAnsi="標楷體" w:hint="eastAsia"/>
          <w:b/>
          <w:sz w:val="26"/>
          <w:szCs w:val="26"/>
        </w:rPr>
        <w:t>借用</w:t>
      </w:r>
      <w:r w:rsidR="00787F63" w:rsidRPr="006C51F2">
        <w:rPr>
          <w:rFonts w:eastAsia="標楷體" w:hAnsi="標楷體"/>
          <w:b/>
          <w:sz w:val="26"/>
          <w:szCs w:val="26"/>
        </w:rPr>
        <w:t>設施</w:t>
      </w:r>
      <w:r w:rsidR="00E56315" w:rsidRPr="006C51F2">
        <w:rPr>
          <w:rFonts w:eastAsia="標楷體" w:hAnsi="標楷體" w:hint="eastAsia"/>
          <w:b/>
          <w:sz w:val="26"/>
          <w:szCs w:val="26"/>
        </w:rPr>
        <w:t>：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851"/>
        <w:gridCol w:w="2693"/>
        <w:gridCol w:w="1134"/>
        <w:gridCol w:w="2233"/>
      </w:tblGrid>
      <w:tr w:rsidR="00187ADE" w:rsidRPr="004420F1" w:rsidTr="00A022D1">
        <w:trPr>
          <w:trHeight w:val="425"/>
          <w:jc w:val="center"/>
        </w:trPr>
        <w:tc>
          <w:tcPr>
            <w:tcW w:w="2603" w:type="dxa"/>
            <w:vAlign w:val="center"/>
          </w:tcPr>
          <w:p w:rsidR="00187ADE" w:rsidRPr="00904AB7" w:rsidRDefault="00187ADE" w:rsidP="0051632F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一、</w:t>
            </w:r>
            <w:r w:rsidRPr="00904AB7">
              <w:rPr>
                <w:rFonts w:eastAsia="標楷體" w:hAnsi="標楷體"/>
              </w:rPr>
              <w:t>折疊椅</w:t>
            </w:r>
            <w:r w:rsidR="00573913" w:rsidRPr="00FC3396">
              <w:rPr>
                <w:rFonts w:eastAsia="標楷體" w:hAnsi="標楷體" w:hint="eastAsia"/>
                <w:b/>
                <w:color w:val="0070C0"/>
              </w:rPr>
              <w:t>(</w:t>
            </w:r>
            <w:r w:rsidR="00573913" w:rsidRPr="00FC3396">
              <w:rPr>
                <w:rFonts w:eastAsia="標楷體" w:hAnsi="標楷體" w:hint="eastAsia"/>
                <w:b/>
                <w:color w:val="0070C0"/>
              </w:rPr>
              <w:t>藍色</w:t>
            </w:r>
            <w:r w:rsidR="00573913" w:rsidRPr="00FC3396">
              <w:rPr>
                <w:rFonts w:eastAsia="標楷體" w:hAnsi="標楷體" w:hint="eastAsia"/>
                <w:b/>
                <w:color w:val="0070C0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7ADE" w:rsidRPr="00904AB7" w:rsidRDefault="00187ADE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/>
              </w:rPr>
              <w:t>60</w:t>
            </w:r>
            <w:r w:rsidRPr="00904AB7">
              <w:rPr>
                <w:rFonts w:eastAsia="標楷體" w:hAnsi="標楷體"/>
              </w:rPr>
              <w:t>張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187ADE" w:rsidRPr="00904AB7" w:rsidRDefault="00A4200F" w:rsidP="0051632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187ADE" w:rsidRPr="00904AB7">
              <w:rPr>
                <w:rFonts w:eastAsia="標楷體" w:hint="eastAsia"/>
              </w:rPr>
              <w:t>、</w:t>
            </w:r>
            <w:r w:rsidR="00187ADE" w:rsidRPr="00904AB7">
              <w:rPr>
                <w:rFonts w:eastAsia="標楷體" w:hAnsi="標楷體"/>
              </w:rPr>
              <w:t>長</w:t>
            </w:r>
            <w:r w:rsidR="00A7149A" w:rsidRPr="00904AB7">
              <w:rPr>
                <w:rFonts w:eastAsia="標楷體" w:hAnsi="標楷體" w:hint="eastAsia"/>
              </w:rPr>
              <w:t>方</w:t>
            </w:r>
            <w:r w:rsidR="00187ADE" w:rsidRPr="00904AB7">
              <w:rPr>
                <w:rFonts w:eastAsia="標楷體" w:hAnsi="標楷體"/>
              </w:rPr>
              <w:t>桌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塑鋼</w:t>
            </w:r>
            <w:r w:rsidR="00904AB7" w:rsidRPr="00904AB7">
              <w:rPr>
                <w:rFonts w:eastAsia="標楷體" w:hint="eastAsia"/>
                <w:sz w:val="22"/>
                <w:szCs w:val="22"/>
              </w:rPr>
              <w:t>摺疊桌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187ADE" w:rsidRPr="00904AB7" w:rsidRDefault="001D4B4F" w:rsidP="00904AB7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 w:rsidR="00187ADE" w:rsidRPr="00904AB7">
              <w:rPr>
                <w:rFonts w:eastAsia="標楷體" w:hAnsi="標楷體"/>
              </w:rPr>
              <w:t>張</w:t>
            </w:r>
          </w:p>
        </w:tc>
        <w:tc>
          <w:tcPr>
            <w:tcW w:w="2233" w:type="dxa"/>
            <w:vAlign w:val="center"/>
          </w:tcPr>
          <w:p w:rsidR="00187ADE" w:rsidRPr="00904AB7" w:rsidRDefault="00187ADE" w:rsidP="0051632F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/>
              </w:rPr>
              <w:t>180*60*7</w:t>
            </w:r>
            <w:r w:rsidR="00A7149A" w:rsidRPr="00904AB7">
              <w:rPr>
                <w:rFonts w:eastAsia="標楷體" w:hint="eastAsia"/>
              </w:rPr>
              <w:t>4</w:t>
            </w:r>
            <w:r w:rsidRPr="00904AB7">
              <w:rPr>
                <w:rFonts w:eastAsia="標楷體"/>
              </w:rPr>
              <w:t xml:space="preserve"> (cm)</w:t>
            </w:r>
          </w:p>
        </w:tc>
      </w:tr>
      <w:tr w:rsidR="00187ADE" w:rsidRPr="004420F1" w:rsidTr="00A022D1">
        <w:trPr>
          <w:trHeight w:val="275"/>
          <w:jc w:val="center"/>
        </w:trPr>
        <w:tc>
          <w:tcPr>
            <w:tcW w:w="2603" w:type="dxa"/>
            <w:vAlign w:val="center"/>
          </w:tcPr>
          <w:p w:rsidR="00187ADE" w:rsidRPr="00904AB7" w:rsidRDefault="00187ADE" w:rsidP="0051632F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二、</w:t>
            </w:r>
            <w:r w:rsidRPr="00904AB7">
              <w:rPr>
                <w:rFonts w:eastAsia="標楷體" w:hAnsi="標楷體"/>
              </w:rPr>
              <w:t>活動海報</w:t>
            </w:r>
            <w:r w:rsidR="0051632F" w:rsidRPr="00904AB7">
              <w:rPr>
                <w:rFonts w:eastAsia="標楷體" w:hAnsi="標楷體" w:hint="eastAsia"/>
              </w:rPr>
              <w:t>版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7ADE" w:rsidRPr="00904AB7" w:rsidRDefault="00CC5736" w:rsidP="00904AB7">
            <w:pPr>
              <w:ind w:firstLineChars="50" w:firstLine="120"/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3</w:t>
            </w:r>
            <w:r w:rsidR="00187ADE" w:rsidRPr="00904AB7">
              <w:rPr>
                <w:rFonts w:eastAsia="標楷體" w:hAnsi="標楷體"/>
              </w:rPr>
              <w:t>面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187ADE" w:rsidRPr="00904AB7" w:rsidRDefault="00A4200F" w:rsidP="0051632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="00904AB7" w:rsidRPr="00904AB7">
              <w:rPr>
                <w:rFonts w:eastAsia="標楷體" w:hint="eastAsia"/>
              </w:rPr>
              <w:t>、</w:t>
            </w:r>
            <w:r w:rsidR="00904AB7" w:rsidRPr="00904AB7">
              <w:rPr>
                <w:rFonts w:eastAsia="標楷體" w:hAnsi="標楷體"/>
              </w:rPr>
              <w:t>長</w:t>
            </w:r>
            <w:r w:rsidR="00904AB7" w:rsidRPr="00904AB7">
              <w:rPr>
                <w:rFonts w:eastAsia="標楷體" w:hAnsi="標楷體" w:hint="eastAsia"/>
              </w:rPr>
              <w:t>方</w:t>
            </w:r>
            <w:r w:rsidR="00904AB7" w:rsidRPr="00904AB7">
              <w:rPr>
                <w:rFonts w:eastAsia="標楷體" w:hAnsi="標楷體"/>
              </w:rPr>
              <w:t>桌</w:t>
            </w:r>
            <w:r w:rsidR="00904AB7" w:rsidRPr="00904AB7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木質</w:t>
            </w:r>
            <w:r w:rsidR="00904AB7" w:rsidRPr="00904AB7">
              <w:rPr>
                <w:rFonts w:eastAsia="標楷體" w:hint="eastAsia"/>
                <w:sz w:val="22"/>
                <w:szCs w:val="22"/>
              </w:rPr>
              <w:t>摺疊桌</w:t>
            </w:r>
            <w:r w:rsidR="00904AB7" w:rsidRPr="00904AB7">
              <w:rPr>
                <w:rFonts w:eastAsia="標楷體" w:hAnsi="標楷體"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187ADE" w:rsidRPr="00904AB7" w:rsidRDefault="00904AB7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16</w:t>
            </w:r>
            <w:r w:rsidRPr="00904AB7">
              <w:rPr>
                <w:rFonts w:eastAsia="標楷體" w:hint="eastAsia"/>
              </w:rPr>
              <w:t>張</w:t>
            </w:r>
          </w:p>
        </w:tc>
        <w:tc>
          <w:tcPr>
            <w:tcW w:w="2233" w:type="dxa"/>
            <w:vAlign w:val="center"/>
          </w:tcPr>
          <w:p w:rsidR="00187ADE" w:rsidRPr="00904AB7" w:rsidRDefault="00904AB7" w:rsidP="0051632F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/>
              </w:rPr>
              <w:t>180*60*7</w:t>
            </w:r>
            <w:r w:rsidRPr="00904AB7">
              <w:rPr>
                <w:rFonts w:eastAsia="標楷體" w:hint="eastAsia"/>
              </w:rPr>
              <w:t>4</w:t>
            </w:r>
            <w:r w:rsidRPr="00904AB7">
              <w:rPr>
                <w:rFonts w:eastAsia="標楷體"/>
              </w:rPr>
              <w:t xml:space="preserve"> (cm)</w:t>
            </w:r>
          </w:p>
        </w:tc>
      </w:tr>
      <w:tr w:rsidR="00726D31" w:rsidRPr="004420F1" w:rsidTr="00A022D1">
        <w:trPr>
          <w:jc w:val="center"/>
        </w:trPr>
        <w:tc>
          <w:tcPr>
            <w:tcW w:w="260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三、</w:t>
            </w:r>
            <w:r w:rsidRPr="00904AB7">
              <w:rPr>
                <w:rFonts w:eastAsia="標楷體" w:hAnsi="標楷體"/>
              </w:rPr>
              <w:t>投射燈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/>
              </w:rPr>
              <w:t>60</w:t>
            </w:r>
            <w:r w:rsidRPr="00904AB7">
              <w:rPr>
                <w:rFonts w:eastAsia="標楷體" w:hAnsi="標楷體"/>
              </w:rPr>
              <w:t>盞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726D31" w:rsidRPr="00904AB7" w:rsidRDefault="00A4200F" w:rsidP="00726D31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="00726D31" w:rsidRPr="00904AB7">
              <w:rPr>
                <w:rFonts w:eastAsia="標楷體" w:hint="eastAsia"/>
              </w:rPr>
              <w:t>、</w:t>
            </w:r>
            <w:r w:rsidR="00726D31" w:rsidRPr="00904AB7">
              <w:rPr>
                <w:rFonts w:eastAsia="標楷體" w:hAnsi="標楷體"/>
              </w:rPr>
              <w:t>展示</w:t>
            </w:r>
            <w:r w:rsidR="00726D31" w:rsidRPr="00904AB7">
              <w:rPr>
                <w:rFonts w:eastAsia="標楷體" w:hAnsi="標楷體" w:hint="eastAsia"/>
              </w:rPr>
              <w:t>洞洞</w:t>
            </w:r>
            <w:r w:rsidR="00726D31" w:rsidRPr="00904AB7">
              <w:rPr>
                <w:rFonts w:eastAsia="標楷體" w:hAnsi="標楷體"/>
              </w:rPr>
              <w:t>板</w:t>
            </w:r>
          </w:p>
        </w:tc>
        <w:tc>
          <w:tcPr>
            <w:tcW w:w="1134" w:type="dxa"/>
            <w:vAlign w:val="center"/>
          </w:tcPr>
          <w:p w:rsidR="00726D31" w:rsidRPr="00904AB7" w:rsidRDefault="00726D31" w:rsidP="00904AB7">
            <w:pPr>
              <w:spacing w:line="300" w:lineRule="exact"/>
              <w:jc w:val="right"/>
              <w:rPr>
                <w:rFonts w:eastAsia="標楷體"/>
              </w:rPr>
            </w:pPr>
            <w:r w:rsidRPr="00904AB7">
              <w:rPr>
                <w:rFonts w:eastAsia="標楷體"/>
              </w:rPr>
              <w:t>10</w:t>
            </w:r>
            <w:r w:rsidRPr="00904AB7">
              <w:rPr>
                <w:rFonts w:eastAsia="標楷體" w:hAnsi="標楷體"/>
              </w:rPr>
              <w:t>面</w:t>
            </w:r>
          </w:p>
        </w:tc>
        <w:tc>
          <w:tcPr>
            <w:tcW w:w="2233" w:type="dxa"/>
            <w:vAlign w:val="center"/>
          </w:tcPr>
          <w:p w:rsidR="00726D31" w:rsidRPr="00904AB7" w:rsidRDefault="00726D31" w:rsidP="00726D31">
            <w:pPr>
              <w:spacing w:line="300" w:lineRule="exact"/>
              <w:rPr>
                <w:rFonts w:eastAsia="標楷體"/>
              </w:rPr>
            </w:pPr>
            <w:r w:rsidRPr="00904AB7">
              <w:rPr>
                <w:rFonts w:eastAsia="標楷體"/>
              </w:rPr>
              <w:t>180*90 (cm)</w:t>
            </w:r>
          </w:p>
        </w:tc>
      </w:tr>
      <w:tr w:rsidR="00726D31" w:rsidRPr="004420F1" w:rsidTr="00A022D1">
        <w:trPr>
          <w:trHeight w:val="451"/>
          <w:jc w:val="center"/>
        </w:trPr>
        <w:tc>
          <w:tcPr>
            <w:tcW w:w="260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四、吊</w:t>
            </w:r>
            <w:r w:rsidRPr="00904AB7">
              <w:rPr>
                <w:rFonts w:eastAsia="標楷體" w:hAnsi="標楷體"/>
              </w:rPr>
              <w:t>掛鉤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45</w:t>
            </w:r>
            <w:r w:rsidRPr="00904AB7">
              <w:rPr>
                <w:rFonts w:eastAsia="標楷體" w:hAnsi="標楷體"/>
              </w:rPr>
              <w:t>個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726D31" w:rsidRPr="00904AB7" w:rsidRDefault="00A4200F" w:rsidP="00726D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="00726D31" w:rsidRPr="00904AB7">
              <w:rPr>
                <w:rFonts w:eastAsia="標楷體" w:hint="eastAsia"/>
              </w:rPr>
              <w:t>、</w:t>
            </w:r>
            <w:r w:rsidR="00726D31" w:rsidRPr="00904AB7">
              <w:rPr>
                <w:rFonts w:eastAsia="標楷體" w:hAnsi="標楷體"/>
              </w:rPr>
              <w:t>組合箱</w:t>
            </w:r>
          </w:p>
        </w:tc>
        <w:tc>
          <w:tcPr>
            <w:tcW w:w="1134" w:type="dxa"/>
          </w:tcPr>
          <w:p w:rsidR="00726D31" w:rsidRPr="00904AB7" w:rsidRDefault="00726D31" w:rsidP="00904AB7">
            <w:pPr>
              <w:spacing w:line="260" w:lineRule="exact"/>
              <w:jc w:val="right"/>
              <w:rPr>
                <w:rFonts w:eastAsia="標楷體"/>
              </w:rPr>
            </w:pPr>
            <w:r w:rsidRPr="00904AB7">
              <w:rPr>
                <w:rFonts w:eastAsia="標楷體" w:hAnsi="標楷體"/>
              </w:rPr>
              <w:t>大：</w:t>
            </w:r>
            <w:r w:rsidRPr="00904AB7">
              <w:rPr>
                <w:rFonts w:eastAsia="標楷體"/>
              </w:rPr>
              <w:t>3</w:t>
            </w:r>
            <w:r w:rsidRPr="00904AB7">
              <w:rPr>
                <w:rFonts w:eastAsia="標楷體" w:hAnsi="標楷體"/>
              </w:rPr>
              <w:t>個</w:t>
            </w:r>
          </w:p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Ansi="標楷體"/>
              </w:rPr>
              <w:t>小：</w:t>
            </w:r>
            <w:r w:rsidRPr="00904AB7">
              <w:rPr>
                <w:rFonts w:eastAsia="標楷體"/>
              </w:rPr>
              <w:t>3</w:t>
            </w:r>
            <w:r w:rsidRPr="00904AB7">
              <w:rPr>
                <w:rFonts w:eastAsia="標楷體" w:hAnsi="標楷體"/>
              </w:rPr>
              <w:t>個</w:t>
            </w:r>
          </w:p>
        </w:tc>
        <w:tc>
          <w:tcPr>
            <w:tcW w:w="2233" w:type="dxa"/>
          </w:tcPr>
          <w:p w:rsidR="00726D31" w:rsidRPr="00904AB7" w:rsidRDefault="00726D31" w:rsidP="00726D31">
            <w:pPr>
              <w:spacing w:line="300" w:lineRule="exact"/>
              <w:rPr>
                <w:rFonts w:eastAsia="標楷體"/>
              </w:rPr>
            </w:pPr>
            <w:r w:rsidRPr="00904AB7">
              <w:rPr>
                <w:rFonts w:eastAsia="標楷體"/>
              </w:rPr>
              <w:t>120*60*60 (cm)</w:t>
            </w:r>
          </w:p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 xml:space="preserve"> </w:t>
            </w:r>
            <w:r w:rsidRPr="00904AB7">
              <w:rPr>
                <w:rFonts w:eastAsia="標楷體"/>
              </w:rPr>
              <w:t>60*60*60 (cm)</w:t>
            </w:r>
          </w:p>
        </w:tc>
      </w:tr>
      <w:tr w:rsidR="00726D31" w:rsidRPr="004420F1" w:rsidTr="00A022D1">
        <w:trPr>
          <w:trHeight w:val="451"/>
          <w:jc w:val="center"/>
        </w:trPr>
        <w:tc>
          <w:tcPr>
            <w:tcW w:w="260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五、摺疊鐵梯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2</w:t>
            </w:r>
            <w:r w:rsidRPr="00904AB7">
              <w:rPr>
                <w:rFonts w:eastAsia="標楷體" w:hint="eastAsia"/>
              </w:rPr>
              <w:t>張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726D31" w:rsidRPr="00904AB7" w:rsidRDefault="00904AB7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十</w:t>
            </w:r>
            <w:r w:rsidR="00A4200F">
              <w:rPr>
                <w:rFonts w:eastAsia="標楷體" w:hint="eastAsia"/>
              </w:rPr>
              <w:t>一</w:t>
            </w:r>
            <w:r w:rsidR="00726D31" w:rsidRPr="00904AB7">
              <w:rPr>
                <w:rFonts w:eastAsia="標楷體" w:hint="eastAsia"/>
              </w:rPr>
              <w:t>、單槍</w:t>
            </w:r>
            <w:r w:rsidR="00726D31" w:rsidRPr="00904AB7">
              <w:rPr>
                <w:rFonts w:eastAsia="標楷體" w:hAnsi="標楷體"/>
              </w:rPr>
              <w:t>投影機</w:t>
            </w:r>
          </w:p>
        </w:tc>
        <w:tc>
          <w:tcPr>
            <w:tcW w:w="1134" w:type="dxa"/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1</w:t>
            </w:r>
            <w:r w:rsidRPr="00904AB7">
              <w:rPr>
                <w:rFonts w:eastAsia="標楷體" w:hAnsi="標楷體"/>
              </w:rPr>
              <w:t>台</w:t>
            </w:r>
          </w:p>
        </w:tc>
        <w:tc>
          <w:tcPr>
            <w:tcW w:w="223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/>
              </w:rPr>
              <w:t>B</w:t>
            </w:r>
            <w:r w:rsidRPr="00904AB7">
              <w:rPr>
                <w:rFonts w:eastAsia="標楷體" w:hAnsi="標楷體"/>
              </w:rPr>
              <w:t>區</w:t>
            </w:r>
          </w:p>
        </w:tc>
      </w:tr>
      <w:tr w:rsidR="00726D31" w:rsidRPr="004420F1" w:rsidTr="00A022D1">
        <w:trPr>
          <w:trHeight w:val="543"/>
          <w:jc w:val="center"/>
        </w:trPr>
        <w:tc>
          <w:tcPr>
            <w:tcW w:w="260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六、</w:t>
            </w:r>
            <w:r w:rsidR="00904AB7" w:rsidRPr="00904AB7">
              <w:rPr>
                <w:rFonts w:eastAsia="標楷體" w:hAnsi="標楷體"/>
              </w:rPr>
              <w:t>長</w:t>
            </w:r>
            <w:r w:rsidR="00904AB7" w:rsidRPr="00904AB7">
              <w:rPr>
                <w:rFonts w:eastAsia="標楷體" w:hAnsi="標楷體" w:hint="eastAsia"/>
              </w:rPr>
              <w:t>方</w:t>
            </w:r>
            <w:r w:rsidR="00904AB7" w:rsidRPr="00904AB7">
              <w:rPr>
                <w:rFonts w:eastAsia="標楷體" w:hAnsi="標楷體"/>
              </w:rPr>
              <w:t>桌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塑鋼</w:t>
            </w:r>
            <w:r w:rsidR="00904AB7" w:rsidRPr="00904AB7">
              <w:rPr>
                <w:rFonts w:eastAsia="標楷體" w:hint="eastAsia"/>
                <w:sz w:val="22"/>
                <w:szCs w:val="22"/>
              </w:rPr>
              <w:t>摺疊桌</w:t>
            </w:r>
            <w:r w:rsidR="00904AB7" w:rsidRPr="00904AB7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726D31" w:rsidRPr="00904AB7" w:rsidRDefault="00726D31" w:rsidP="00A4200F">
            <w:pPr>
              <w:spacing w:line="240" w:lineRule="exact"/>
              <w:ind w:rightChars="-103" w:right="-247" w:firstLineChars="300" w:firstLine="636"/>
              <w:jc w:val="both"/>
              <w:rPr>
                <w:rFonts w:eastAsia="標楷體"/>
                <w:spacing w:val="-4"/>
              </w:rPr>
            </w:pPr>
            <w:r w:rsidRPr="00A4200F">
              <w:rPr>
                <w:rFonts w:eastAsia="標楷體"/>
                <w:spacing w:val="-4"/>
                <w:sz w:val="22"/>
                <w:szCs w:val="22"/>
              </w:rPr>
              <w:t>1</w:t>
            </w:r>
            <w:r w:rsidRPr="00A4200F">
              <w:rPr>
                <w:rFonts w:eastAsia="標楷體" w:hint="eastAsia"/>
                <w:spacing w:val="-4"/>
                <w:sz w:val="22"/>
                <w:szCs w:val="22"/>
              </w:rPr>
              <w:t>2</w:t>
            </w:r>
            <w:r w:rsidRPr="00A4200F">
              <w:rPr>
                <w:rFonts w:eastAsia="標楷體"/>
                <w:spacing w:val="-4"/>
                <w:sz w:val="22"/>
                <w:szCs w:val="22"/>
              </w:rPr>
              <w:t>0*60*7</w:t>
            </w:r>
            <w:r w:rsidRPr="00A4200F">
              <w:rPr>
                <w:rFonts w:eastAsia="標楷體" w:hint="eastAsia"/>
                <w:spacing w:val="-4"/>
                <w:sz w:val="22"/>
                <w:szCs w:val="22"/>
              </w:rPr>
              <w:t>4</w:t>
            </w:r>
            <w:r w:rsidRPr="00A4200F">
              <w:rPr>
                <w:rFonts w:eastAsia="標楷體"/>
                <w:spacing w:val="-4"/>
                <w:sz w:val="22"/>
                <w:szCs w:val="22"/>
              </w:rPr>
              <w:t xml:space="preserve"> (cm)</w:t>
            </w:r>
            <w:r w:rsidR="00A022D1" w:rsidRPr="00A4200F">
              <w:rPr>
                <w:rFonts w:eastAsia="標楷體"/>
                <w:spacing w:val="-4"/>
                <w:sz w:val="22"/>
                <w:szCs w:val="22"/>
              </w:rPr>
              <w:t>(</w:t>
            </w:r>
            <w:r w:rsidR="00A022D1" w:rsidRPr="00A4200F">
              <w:rPr>
                <w:rFonts w:eastAsia="標楷體" w:hint="eastAsia"/>
                <w:spacing w:val="-4"/>
                <w:sz w:val="22"/>
                <w:szCs w:val="22"/>
              </w:rPr>
              <w:t>小</w:t>
            </w:r>
            <w:r w:rsidR="00A022D1" w:rsidRPr="00A4200F">
              <w:rPr>
                <w:rFonts w:eastAsia="標楷體"/>
                <w:spacing w:val="-4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11</w:t>
            </w:r>
            <w:r w:rsidRPr="00904AB7">
              <w:rPr>
                <w:rFonts w:eastAsia="標楷體" w:hint="eastAsia"/>
              </w:rPr>
              <w:t>張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十</w:t>
            </w:r>
            <w:r w:rsidR="00A4200F">
              <w:rPr>
                <w:rFonts w:eastAsia="標楷體" w:hint="eastAsia"/>
              </w:rPr>
              <w:t>二</w:t>
            </w:r>
            <w:r w:rsidRPr="00904AB7">
              <w:rPr>
                <w:rFonts w:eastAsia="標楷體" w:hint="eastAsia"/>
              </w:rPr>
              <w:t>、音響</w:t>
            </w:r>
          </w:p>
        </w:tc>
        <w:tc>
          <w:tcPr>
            <w:tcW w:w="1134" w:type="dxa"/>
            <w:vAlign w:val="center"/>
          </w:tcPr>
          <w:p w:rsidR="00726D31" w:rsidRPr="00904AB7" w:rsidRDefault="00726D31" w:rsidP="00904AB7">
            <w:pPr>
              <w:jc w:val="right"/>
              <w:rPr>
                <w:rFonts w:eastAsia="標楷體"/>
              </w:rPr>
            </w:pPr>
            <w:r w:rsidRPr="00904AB7">
              <w:rPr>
                <w:rFonts w:eastAsia="標楷體" w:hint="eastAsia"/>
              </w:rPr>
              <w:t>3</w:t>
            </w:r>
            <w:r w:rsidRPr="00904AB7">
              <w:rPr>
                <w:rFonts w:eastAsia="標楷體" w:hint="eastAsia"/>
              </w:rPr>
              <w:t>組</w:t>
            </w:r>
          </w:p>
        </w:tc>
        <w:tc>
          <w:tcPr>
            <w:tcW w:w="2233" w:type="dxa"/>
            <w:vAlign w:val="center"/>
          </w:tcPr>
          <w:p w:rsidR="00726D31" w:rsidRPr="00904AB7" w:rsidRDefault="00726D31" w:rsidP="00726D31">
            <w:pPr>
              <w:jc w:val="both"/>
              <w:rPr>
                <w:rFonts w:eastAsia="標楷體"/>
                <w:spacing w:val="-8"/>
              </w:rPr>
            </w:pPr>
            <w:r w:rsidRPr="00904AB7">
              <w:rPr>
                <w:rFonts w:eastAsia="標楷體"/>
                <w:spacing w:val="-8"/>
                <w:sz w:val="22"/>
                <w:szCs w:val="22"/>
              </w:rPr>
              <w:t>A</w:t>
            </w:r>
            <w:r w:rsidRPr="00904AB7">
              <w:rPr>
                <w:rFonts w:eastAsia="標楷體" w:hAnsi="標楷體"/>
                <w:spacing w:val="-8"/>
                <w:sz w:val="22"/>
                <w:szCs w:val="22"/>
              </w:rPr>
              <w:t>、</w:t>
            </w:r>
            <w:r w:rsidRPr="00904AB7">
              <w:rPr>
                <w:rFonts w:eastAsia="標楷體"/>
                <w:spacing w:val="-8"/>
                <w:sz w:val="22"/>
                <w:szCs w:val="22"/>
              </w:rPr>
              <w:t>B</w:t>
            </w:r>
            <w:r w:rsidRPr="00904AB7">
              <w:rPr>
                <w:rFonts w:eastAsia="標楷體" w:hAnsi="標楷體"/>
                <w:spacing w:val="-8"/>
                <w:sz w:val="22"/>
                <w:szCs w:val="22"/>
              </w:rPr>
              <w:t>區</w:t>
            </w:r>
            <w:r w:rsidRPr="00904AB7">
              <w:rPr>
                <w:rFonts w:eastAsia="標楷體" w:hAnsi="標楷體" w:hint="eastAsia"/>
                <w:spacing w:val="-8"/>
                <w:sz w:val="22"/>
                <w:szCs w:val="22"/>
              </w:rPr>
              <w:t>及大廳</w:t>
            </w:r>
            <w:r w:rsidRPr="00904AB7">
              <w:rPr>
                <w:rFonts w:eastAsia="標楷體" w:hAnsi="標楷體"/>
                <w:spacing w:val="-8"/>
                <w:sz w:val="22"/>
                <w:szCs w:val="22"/>
              </w:rPr>
              <w:t>各</w:t>
            </w:r>
            <w:r w:rsidRPr="00904AB7">
              <w:rPr>
                <w:rFonts w:eastAsia="標楷體"/>
                <w:spacing w:val="-8"/>
                <w:sz w:val="22"/>
                <w:szCs w:val="22"/>
              </w:rPr>
              <w:t>1</w:t>
            </w:r>
            <w:r w:rsidRPr="00904AB7">
              <w:rPr>
                <w:rFonts w:eastAsia="標楷體" w:hAnsi="標楷體" w:hint="eastAsia"/>
                <w:spacing w:val="-8"/>
                <w:sz w:val="22"/>
                <w:szCs w:val="22"/>
              </w:rPr>
              <w:t>組</w:t>
            </w:r>
          </w:p>
        </w:tc>
      </w:tr>
    </w:tbl>
    <w:p w:rsidR="00787F63" w:rsidRPr="00FF0312" w:rsidRDefault="00E91050" w:rsidP="00EA12D4">
      <w:pPr>
        <w:spacing w:line="440" w:lineRule="exact"/>
        <w:rPr>
          <w:rFonts w:eastAsia="標楷體"/>
          <w:b/>
          <w:sz w:val="26"/>
          <w:szCs w:val="26"/>
        </w:rPr>
      </w:pPr>
      <w:r w:rsidRPr="00FF0312">
        <w:rPr>
          <w:rFonts w:eastAsia="標楷體" w:hAnsi="標楷體" w:hint="eastAsia"/>
          <w:b/>
          <w:sz w:val="26"/>
          <w:szCs w:val="26"/>
        </w:rPr>
        <w:t>貳</w:t>
      </w:r>
      <w:r w:rsidR="0079368C" w:rsidRPr="00FF0312">
        <w:rPr>
          <w:rFonts w:eastAsia="標楷體" w:hAnsi="標楷體"/>
          <w:b/>
          <w:sz w:val="26"/>
          <w:szCs w:val="26"/>
        </w:rPr>
        <w:t>、使用時間</w:t>
      </w:r>
      <w:r w:rsidR="00CE1376" w:rsidRPr="00FF0312">
        <w:rPr>
          <w:rFonts w:eastAsia="標楷體" w:hAnsi="標楷體"/>
          <w:b/>
          <w:sz w:val="26"/>
          <w:szCs w:val="26"/>
        </w:rPr>
        <w:t>與規定</w:t>
      </w:r>
      <w:r w:rsidR="00E56315" w:rsidRPr="00FF0312">
        <w:rPr>
          <w:rFonts w:eastAsia="標楷體" w:hAnsi="標楷體" w:hint="eastAsia"/>
          <w:b/>
          <w:sz w:val="26"/>
          <w:szCs w:val="26"/>
        </w:rPr>
        <w:t>：</w:t>
      </w:r>
    </w:p>
    <w:p w:rsidR="00E91050" w:rsidRPr="00FF0312" w:rsidRDefault="00CE5047" w:rsidP="00FF0312">
      <w:pPr>
        <w:spacing w:line="400" w:lineRule="exact"/>
        <w:ind w:rightChars="1" w:right="2" w:firstLineChars="100" w:firstLine="260"/>
        <w:jc w:val="both"/>
        <w:rPr>
          <w:rFonts w:eastAsia="標楷體"/>
          <w:sz w:val="26"/>
          <w:szCs w:val="26"/>
        </w:rPr>
      </w:pPr>
      <w:r w:rsidRPr="00FF0312">
        <w:rPr>
          <w:rFonts w:eastAsia="標楷體" w:hAnsi="標楷體" w:hint="eastAsia"/>
          <w:sz w:val="26"/>
          <w:szCs w:val="26"/>
        </w:rPr>
        <w:t>一、</w:t>
      </w:r>
      <w:r w:rsidR="006633D4" w:rsidRPr="00FF0312">
        <w:rPr>
          <w:rFonts w:eastAsia="標楷體" w:hAnsi="標楷體"/>
        </w:rPr>
        <w:t>展出天數最長不得超過</w:t>
      </w:r>
      <w:r w:rsidR="006633D4" w:rsidRPr="00FF0312">
        <w:rPr>
          <w:rFonts w:eastAsia="標楷體" w:hAnsi="標楷體" w:hint="eastAsia"/>
        </w:rPr>
        <w:t>1</w:t>
      </w:r>
      <w:r w:rsidR="006633D4" w:rsidRPr="00FF0312">
        <w:rPr>
          <w:rFonts w:eastAsia="標楷體" w:hAnsi="標楷體"/>
        </w:rPr>
        <w:t>週</w:t>
      </w:r>
      <w:r w:rsidR="006633D4" w:rsidRPr="00FF0312">
        <w:rPr>
          <w:rFonts w:eastAsia="標楷體"/>
        </w:rPr>
        <w:t>(</w:t>
      </w:r>
      <w:r w:rsidR="006633D4" w:rsidRPr="00FF0312">
        <w:rPr>
          <w:rFonts w:eastAsia="標楷體" w:hAnsi="標楷體"/>
        </w:rPr>
        <w:t>含</w:t>
      </w:r>
      <w:r w:rsidR="006633D4" w:rsidRPr="00FF0312">
        <w:rPr>
          <w:rFonts w:eastAsia="標楷體" w:hAnsi="標楷體" w:hint="eastAsia"/>
        </w:rPr>
        <w:t>布</w:t>
      </w:r>
      <w:r w:rsidR="006633D4" w:rsidRPr="00FF0312">
        <w:rPr>
          <w:rFonts w:eastAsia="標楷體" w:hAnsi="標楷體" w:hint="eastAsia"/>
        </w:rPr>
        <w:t>/</w:t>
      </w:r>
      <w:r w:rsidR="006633D4" w:rsidRPr="00FF0312">
        <w:rPr>
          <w:rFonts w:eastAsia="標楷體" w:hAnsi="標楷體"/>
        </w:rPr>
        <w:t>撤場</w:t>
      </w:r>
      <w:r w:rsidR="006633D4" w:rsidRPr="00FF0312">
        <w:rPr>
          <w:rFonts w:eastAsia="標楷體"/>
        </w:rPr>
        <w:t>)</w:t>
      </w:r>
      <w:r w:rsidR="006633D4" w:rsidRPr="00FF0312">
        <w:rPr>
          <w:rFonts w:eastAsia="標楷體" w:hint="eastAsia"/>
        </w:rPr>
        <w:t>為原則。</w:t>
      </w:r>
    </w:p>
    <w:p w:rsidR="00E91050" w:rsidRPr="00FF0312" w:rsidRDefault="00B22135" w:rsidP="00FF0312">
      <w:pPr>
        <w:spacing w:line="400" w:lineRule="exact"/>
        <w:ind w:leftChars="100" w:left="760" w:rightChars="1" w:right="2" w:hangingChars="200" w:hanging="520"/>
        <w:jc w:val="both"/>
        <w:rPr>
          <w:rFonts w:eastAsia="標楷體"/>
          <w:sz w:val="26"/>
          <w:szCs w:val="26"/>
        </w:rPr>
      </w:pPr>
      <w:r w:rsidRPr="00FF0312">
        <w:rPr>
          <w:rFonts w:eastAsia="標楷體" w:hAnsi="標楷體" w:hint="eastAsia"/>
          <w:sz w:val="26"/>
          <w:szCs w:val="26"/>
        </w:rPr>
        <w:t>二、</w:t>
      </w:r>
      <w:r w:rsidR="006633D4" w:rsidRPr="00FF0312">
        <w:rPr>
          <w:rFonts w:eastAsia="標楷體" w:hAnsi="標楷體"/>
        </w:rPr>
        <w:t>每日展出時間</w:t>
      </w:r>
      <w:r w:rsidR="006633D4" w:rsidRPr="00FF0312">
        <w:rPr>
          <w:rFonts w:eastAsia="標楷體"/>
        </w:rPr>
        <w:t>9</w:t>
      </w:r>
      <w:r w:rsidR="006633D4" w:rsidRPr="00FF0312">
        <w:rPr>
          <w:rFonts w:eastAsia="標楷體" w:hAnsi="標楷體" w:hint="eastAsia"/>
        </w:rPr>
        <w:t>時</w:t>
      </w:r>
      <w:r w:rsidR="006633D4" w:rsidRPr="00FF0312">
        <w:rPr>
          <w:rFonts w:eastAsia="標楷體" w:hAnsi="標楷體"/>
        </w:rPr>
        <w:t>至</w:t>
      </w:r>
      <w:r w:rsidR="006633D4" w:rsidRPr="00FF0312">
        <w:rPr>
          <w:rFonts w:eastAsia="標楷體"/>
        </w:rPr>
        <w:t>20</w:t>
      </w:r>
      <w:r w:rsidR="006633D4" w:rsidRPr="00FF0312">
        <w:rPr>
          <w:rFonts w:eastAsia="標楷體" w:hAnsi="標楷體" w:hint="eastAsia"/>
        </w:rPr>
        <w:t>時</w:t>
      </w:r>
      <w:r w:rsidR="006633D4" w:rsidRPr="00FF0312">
        <w:rPr>
          <w:rFonts w:eastAsia="標楷體" w:hAnsi="標楷體"/>
        </w:rPr>
        <w:t>為原則，</w:t>
      </w:r>
      <w:r w:rsidR="006633D4" w:rsidRPr="00FF0312">
        <w:rPr>
          <w:rFonts w:eastAsia="標楷體" w:hAnsi="標楷體" w:hint="eastAsia"/>
        </w:rPr>
        <w:t>惟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展期最後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1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天至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16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時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(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含撤場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)</w:t>
      </w:r>
      <w:r w:rsidR="006633D4" w:rsidRPr="00261E86">
        <w:rPr>
          <w:rFonts w:eastAsia="標楷體" w:hAnsi="標楷體" w:hint="eastAsia"/>
          <w:b/>
          <w:color w:val="FF0000"/>
          <w:u w:val="single"/>
        </w:rPr>
        <w:t>止</w:t>
      </w:r>
      <w:r w:rsidR="006633D4" w:rsidRPr="00FF0312">
        <w:rPr>
          <w:rFonts w:eastAsia="標楷體" w:hAnsi="標楷體" w:hint="eastAsia"/>
        </w:rPr>
        <w:t>，以利場地維護與交接，</w:t>
      </w:r>
      <w:r w:rsidR="006633D4" w:rsidRPr="00FF0312">
        <w:rPr>
          <w:rFonts w:eastAsia="標楷體" w:hAnsi="標楷體"/>
        </w:rPr>
        <w:t>必要時得向</w:t>
      </w:r>
      <w:r w:rsidR="006633D4" w:rsidRPr="00FF0312">
        <w:rPr>
          <w:rFonts w:eastAsia="標楷體" w:hAnsi="標楷體" w:hint="eastAsia"/>
        </w:rPr>
        <w:t>管理單位</w:t>
      </w:r>
      <w:r w:rsidR="006633D4" w:rsidRPr="00FF0312">
        <w:rPr>
          <w:rFonts w:eastAsia="標楷體" w:hAnsi="標楷體"/>
        </w:rPr>
        <w:t>申請週六</w:t>
      </w:r>
      <w:r w:rsidR="006633D4" w:rsidRPr="00FF0312">
        <w:rPr>
          <w:rFonts w:eastAsia="標楷體" w:hAnsi="標楷體" w:hint="eastAsia"/>
        </w:rPr>
        <w:t>、日進行布</w:t>
      </w:r>
      <w:r w:rsidR="006633D4" w:rsidRPr="00FF0312">
        <w:rPr>
          <w:rFonts w:eastAsia="標楷體" w:hAnsi="標楷體"/>
        </w:rPr>
        <w:t>場。</w:t>
      </w:r>
    </w:p>
    <w:p w:rsidR="00E91050" w:rsidRPr="00FF0312" w:rsidRDefault="00B22135" w:rsidP="00FF0312">
      <w:pPr>
        <w:spacing w:line="400" w:lineRule="exact"/>
        <w:ind w:leftChars="100" w:left="760" w:rightChars="1" w:right="2" w:hangingChars="200" w:hanging="520"/>
        <w:jc w:val="both"/>
        <w:rPr>
          <w:rFonts w:eastAsia="標楷體" w:hAnsi="標楷體"/>
        </w:rPr>
      </w:pPr>
      <w:r w:rsidRPr="00FF0312">
        <w:rPr>
          <w:rFonts w:eastAsia="標楷體" w:hAnsi="標楷體" w:hint="eastAsia"/>
          <w:sz w:val="26"/>
          <w:szCs w:val="26"/>
        </w:rPr>
        <w:t>三、</w:t>
      </w:r>
      <w:r w:rsidR="006633D4" w:rsidRPr="00FF0312">
        <w:rPr>
          <w:rFonts w:eastAsia="標楷體" w:hAnsi="標楷體"/>
        </w:rPr>
        <w:t>借用單位</w:t>
      </w:r>
      <w:r w:rsidR="006633D4" w:rsidRPr="00FF0312">
        <w:rPr>
          <w:rFonts w:eastAsia="標楷體" w:hAnsi="標楷體" w:hint="eastAsia"/>
        </w:rPr>
        <w:t>使用前</w:t>
      </w:r>
      <w:r w:rsidR="006633D4" w:rsidRPr="00FF0312">
        <w:rPr>
          <w:rFonts w:eastAsia="標楷體" w:hint="eastAsia"/>
        </w:rPr>
        <w:t>3</w:t>
      </w:r>
      <w:r w:rsidR="006633D4" w:rsidRPr="00FF0312">
        <w:rPr>
          <w:rFonts w:eastAsia="標楷體" w:hAnsi="標楷體"/>
        </w:rPr>
        <w:t>日</w:t>
      </w:r>
      <w:r w:rsidR="006633D4" w:rsidRPr="00FF0312">
        <w:rPr>
          <w:rFonts w:eastAsia="標楷體" w:hAnsi="標楷體" w:hint="eastAsia"/>
        </w:rPr>
        <w:t>須於上班時間</w:t>
      </w:r>
      <w:r w:rsidR="006633D4" w:rsidRPr="00FF0312">
        <w:rPr>
          <w:rFonts w:eastAsia="標楷體" w:hAnsi="標楷體"/>
        </w:rPr>
        <w:t>至事務整備組洽商相關事宜</w:t>
      </w:r>
      <w:r w:rsidR="006633D4" w:rsidRPr="00FF0312">
        <w:rPr>
          <w:rFonts w:eastAsia="標楷體" w:hAnsi="標楷體" w:hint="eastAsia"/>
        </w:rPr>
        <w:t>，並繳交場地</w:t>
      </w:r>
      <w:r w:rsidR="006633D4" w:rsidRPr="00FC3396">
        <w:rPr>
          <w:rFonts w:eastAsia="標楷體" w:hAnsi="標楷體" w:hint="eastAsia"/>
          <w:b/>
          <w:color w:val="FF0000"/>
          <w:u w:val="single"/>
        </w:rPr>
        <w:t>使用保證金新台幣</w:t>
      </w:r>
      <w:r w:rsidR="006633D4" w:rsidRPr="00FC3396">
        <w:rPr>
          <w:rFonts w:eastAsia="標楷體" w:hAnsi="標楷體" w:hint="eastAsia"/>
          <w:b/>
          <w:color w:val="FF0000"/>
          <w:u w:val="single"/>
        </w:rPr>
        <w:t>2,000</w:t>
      </w:r>
      <w:r w:rsidR="006633D4" w:rsidRPr="00FC3396">
        <w:rPr>
          <w:rFonts w:eastAsia="標楷體" w:hAnsi="標楷體" w:hint="eastAsia"/>
          <w:b/>
          <w:color w:val="FF0000"/>
          <w:u w:val="single"/>
        </w:rPr>
        <w:t>元整</w:t>
      </w:r>
      <w:r w:rsidR="006633D4" w:rsidRPr="00FF0312">
        <w:rPr>
          <w:rFonts w:eastAsia="標楷體" w:hAnsi="標楷體" w:hint="eastAsia"/>
        </w:rPr>
        <w:t>；展出完畢，各項設施經清點無誤，憑領據無息退還保證金。</w:t>
      </w:r>
    </w:p>
    <w:p w:rsidR="006633D4" w:rsidRPr="00FF0312" w:rsidRDefault="006633D4" w:rsidP="00FF0312">
      <w:pPr>
        <w:spacing w:line="400" w:lineRule="exact"/>
        <w:ind w:leftChars="100" w:left="760" w:rightChars="1" w:right="2" w:hangingChars="200" w:hanging="520"/>
        <w:jc w:val="both"/>
        <w:rPr>
          <w:rFonts w:eastAsia="標楷體"/>
          <w:color w:val="FF0000"/>
          <w:sz w:val="26"/>
          <w:szCs w:val="26"/>
        </w:rPr>
      </w:pPr>
      <w:r w:rsidRPr="00FF0312">
        <w:rPr>
          <w:rFonts w:eastAsia="標楷體" w:hAnsi="標楷體" w:hint="eastAsia"/>
          <w:color w:val="000000"/>
          <w:sz w:val="26"/>
          <w:szCs w:val="26"/>
        </w:rPr>
        <w:t>四、</w:t>
      </w:r>
      <w:r w:rsidRPr="00FF0312">
        <w:rPr>
          <w:rFonts w:eastAsia="標楷體" w:hAnsi="標楷體" w:hint="eastAsia"/>
        </w:rPr>
        <w:t>展出結束，請</w:t>
      </w:r>
      <w:r w:rsidRPr="00FF0312">
        <w:rPr>
          <w:rFonts w:eastAsia="標楷體" w:hAnsi="標楷體"/>
        </w:rPr>
        <w:t>將使用設施歸位、場地完成清理，並會同事務</w:t>
      </w:r>
      <w:r w:rsidRPr="00FF0312">
        <w:rPr>
          <w:rFonts w:eastAsia="標楷體" w:hAnsi="標楷體" w:hint="eastAsia"/>
        </w:rPr>
        <w:t>整備組</w:t>
      </w:r>
      <w:r w:rsidRPr="00FF0312">
        <w:rPr>
          <w:rFonts w:eastAsia="標楷體" w:hAnsi="標楷體"/>
        </w:rPr>
        <w:t>人員點還</w:t>
      </w:r>
      <w:r w:rsidRPr="00FF0312">
        <w:rPr>
          <w:rFonts w:eastAsia="標楷體" w:hAnsi="標楷體" w:hint="eastAsia"/>
        </w:rPr>
        <w:t>，</w:t>
      </w:r>
      <w:r w:rsidRPr="00FF0312">
        <w:rPr>
          <w:rFonts w:eastAsia="標楷體" w:hAnsi="標楷體"/>
        </w:rPr>
        <w:t>如</w:t>
      </w:r>
      <w:r w:rsidRPr="00FF0312">
        <w:rPr>
          <w:rFonts w:eastAsia="標楷體" w:hAnsi="標楷體" w:hint="eastAsia"/>
        </w:rPr>
        <w:t>發現展場有污</w:t>
      </w:r>
      <w:r w:rsidRPr="00FF0312">
        <w:rPr>
          <w:rFonts w:eastAsia="標楷體" w:hAnsi="標楷體"/>
        </w:rPr>
        <w:t>損或</w:t>
      </w:r>
      <w:r w:rsidRPr="00FF0312">
        <w:rPr>
          <w:rFonts w:eastAsia="標楷體" w:hAnsi="標楷體" w:hint="eastAsia"/>
        </w:rPr>
        <w:t>設施</w:t>
      </w:r>
      <w:r w:rsidRPr="00FF0312">
        <w:rPr>
          <w:rFonts w:eastAsia="標楷體" w:hAnsi="標楷體"/>
        </w:rPr>
        <w:t>遺失，</w:t>
      </w:r>
      <w:r w:rsidRPr="00261E86">
        <w:rPr>
          <w:rFonts w:eastAsia="標楷體" w:hAnsi="標楷體" w:hint="eastAsia"/>
          <w:b/>
          <w:color w:val="FF0000"/>
          <w:u w:val="single"/>
        </w:rPr>
        <w:t>保證金沒收</w:t>
      </w:r>
      <w:r w:rsidRPr="00FF0312">
        <w:rPr>
          <w:rFonts w:eastAsia="標楷體" w:hAnsi="標楷體" w:hint="eastAsia"/>
        </w:rPr>
        <w:t>並依本校設備損壞遺失賠償規則賠償</w:t>
      </w:r>
      <w:r w:rsidRPr="00FF0312">
        <w:rPr>
          <w:rFonts w:eastAsia="標楷體" w:hAnsi="標楷體"/>
        </w:rPr>
        <w:t>。</w:t>
      </w:r>
    </w:p>
    <w:p w:rsidR="003258B2" w:rsidRPr="00FF0312" w:rsidRDefault="00E91050" w:rsidP="00FF0312">
      <w:pPr>
        <w:spacing w:line="400" w:lineRule="exact"/>
        <w:rPr>
          <w:rFonts w:eastAsia="標楷體"/>
          <w:b/>
          <w:sz w:val="26"/>
          <w:szCs w:val="26"/>
        </w:rPr>
      </w:pPr>
      <w:r w:rsidRPr="00FF0312">
        <w:rPr>
          <w:rFonts w:eastAsia="標楷體" w:hAnsi="標楷體" w:hint="eastAsia"/>
          <w:b/>
          <w:sz w:val="26"/>
          <w:szCs w:val="26"/>
        </w:rPr>
        <w:t>參</w:t>
      </w:r>
      <w:r w:rsidR="00CE1376" w:rsidRPr="00FF0312">
        <w:rPr>
          <w:rFonts w:eastAsia="標楷體" w:hAnsi="標楷體"/>
          <w:b/>
          <w:sz w:val="26"/>
          <w:szCs w:val="26"/>
        </w:rPr>
        <w:t>、注意事項</w:t>
      </w:r>
      <w:r w:rsidR="00E56315" w:rsidRPr="00FF0312">
        <w:rPr>
          <w:rFonts w:eastAsia="標楷體" w:hAnsi="標楷體" w:hint="eastAsia"/>
          <w:b/>
          <w:sz w:val="26"/>
          <w:szCs w:val="26"/>
        </w:rPr>
        <w:t>：</w:t>
      </w:r>
    </w:p>
    <w:p w:rsidR="00E91050" w:rsidRPr="00D66E5C" w:rsidRDefault="00C218FD" w:rsidP="00D66E5C">
      <w:pPr>
        <w:spacing w:line="400" w:lineRule="exact"/>
        <w:ind w:leftChars="100" w:left="720" w:rightChars="1" w:right="2" w:hangingChars="200" w:hanging="48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一、</w:t>
      </w:r>
      <w:r w:rsidR="005C748C" w:rsidRPr="00D66E5C">
        <w:rPr>
          <w:rFonts w:ascii="標楷體" w:eastAsia="標楷體" w:hAnsi="標楷體"/>
        </w:rPr>
        <w:t>展出期間展出物品之安全</w:t>
      </w:r>
      <w:r w:rsidR="005C748C" w:rsidRPr="00D66E5C">
        <w:rPr>
          <w:rFonts w:ascii="標楷體" w:eastAsia="標楷體" w:hAnsi="標楷體" w:hint="eastAsia"/>
        </w:rPr>
        <w:t>及秩序</w:t>
      </w:r>
      <w:r w:rsidR="005C748C" w:rsidRPr="00D66E5C">
        <w:rPr>
          <w:rFonts w:ascii="標楷體" w:eastAsia="標楷體" w:hAnsi="標楷體"/>
        </w:rPr>
        <w:t>請自行負責，每日</w:t>
      </w:r>
      <w:r w:rsidR="005C748C" w:rsidRPr="00D66E5C">
        <w:rPr>
          <w:rFonts w:ascii="標楷體" w:eastAsia="標楷體" w:hAnsi="標楷體" w:hint="eastAsia"/>
        </w:rPr>
        <w:t>關門</w:t>
      </w:r>
      <w:r w:rsidR="005C748C" w:rsidRPr="00D66E5C">
        <w:rPr>
          <w:rFonts w:ascii="標楷體" w:eastAsia="標楷體" w:hAnsi="標楷體"/>
        </w:rPr>
        <w:t>前請務必確認關閉電</w:t>
      </w:r>
      <w:r w:rsidR="005C748C" w:rsidRPr="00D66E5C">
        <w:rPr>
          <w:rFonts w:ascii="標楷體" w:eastAsia="標楷體" w:hAnsi="標楷體" w:hint="eastAsia"/>
        </w:rPr>
        <w:t>源，並確實上鎖及</w:t>
      </w:r>
      <w:r w:rsidR="005C748C" w:rsidRPr="00A4200F">
        <w:rPr>
          <w:rFonts w:ascii="標楷體" w:eastAsia="標楷體" w:hAnsi="標楷體" w:hint="eastAsia"/>
          <w:b/>
          <w:bCs/>
          <w:color w:val="FF0000"/>
        </w:rPr>
        <w:t>設定保全</w:t>
      </w:r>
      <w:r w:rsidR="005C748C" w:rsidRPr="00D66E5C">
        <w:rPr>
          <w:rFonts w:ascii="標楷體" w:eastAsia="標楷體" w:hAnsi="標楷體"/>
        </w:rPr>
        <w:t>。</w:t>
      </w:r>
    </w:p>
    <w:p w:rsidR="00E91050" w:rsidRPr="00D66E5C" w:rsidRDefault="00C218FD" w:rsidP="00D66E5C">
      <w:pPr>
        <w:spacing w:line="400" w:lineRule="exact"/>
        <w:ind w:leftChars="100" w:left="720" w:rightChars="1" w:right="2" w:hangingChars="200" w:hanging="48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  <w:color w:val="000000"/>
        </w:rPr>
        <w:t>二、</w:t>
      </w:r>
      <w:r w:rsidR="005C748C" w:rsidRPr="00D66E5C">
        <w:rPr>
          <w:rFonts w:ascii="標楷體" w:eastAsia="標楷體" w:hAnsi="標楷體" w:hint="eastAsia"/>
          <w:color w:val="000000"/>
        </w:rPr>
        <w:t>大</w:t>
      </w:r>
      <w:r w:rsidR="005C748C" w:rsidRPr="00D66E5C">
        <w:rPr>
          <w:rFonts w:ascii="標楷體" w:eastAsia="標楷體" w:hAnsi="標楷體"/>
          <w:color w:val="000000"/>
        </w:rPr>
        <w:t>廳主牆面限用</w:t>
      </w:r>
      <w:r w:rsidR="005C748C" w:rsidRPr="00D66E5C">
        <w:rPr>
          <w:rFonts w:ascii="標楷體" w:eastAsia="標楷體" w:hAnsi="標楷體" w:hint="eastAsia"/>
          <w:color w:val="000000"/>
        </w:rPr>
        <w:t>3/4吋</w:t>
      </w:r>
      <w:r w:rsidR="005C748C" w:rsidRPr="00D66E5C">
        <w:rPr>
          <w:rFonts w:ascii="標楷體" w:eastAsia="標楷體" w:hAnsi="標楷體"/>
          <w:color w:val="000000"/>
        </w:rPr>
        <w:t>釘，</w:t>
      </w:r>
      <w:r w:rsidR="005C748C" w:rsidRPr="00D66E5C">
        <w:rPr>
          <w:rFonts w:ascii="標楷體" w:eastAsia="標楷體" w:hAnsi="標楷體" w:hint="eastAsia"/>
          <w:color w:val="000000"/>
        </w:rPr>
        <w:t>大</w:t>
      </w:r>
      <w:r w:rsidR="005C748C" w:rsidRPr="00D66E5C">
        <w:rPr>
          <w:rFonts w:ascii="標楷體" w:eastAsia="標楷體" w:hAnsi="標楷體"/>
          <w:color w:val="000000"/>
        </w:rPr>
        <w:t>廳</w:t>
      </w:r>
      <w:r w:rsidR="005C748C" w:rsidRPr="00D66E5C">
        <w:rPr>
          <w:rFonts w:ascii="標楷體" w:eastAsia="標楷體" w:hAnsi="標楷體" w:hint="eastAsia"/>
          <w:color w:val="000000"/>
        </w:rPr>
        <w:t>與</w:t>
      </w:r>
      <w:r w:rsidR="005C748C" w:rsidRPr="00D66E5C">
        <w:rPr>
          <w:rFonts w:ascii="標楷體" w:eastAsia="標楷體" w:hAnsi="標楷體"/>
          <w:color w:val="000000"/>
        </w:rPr>
        <w:t>展</w:t>
      </w:r>
      <w:r w:rsidR="005C748C" w:rsidRPr="00D66E5C">
        <w:rPr>
          <w:rFonts w:ascii="標楷體" w:eastAsia="標楷體" w:hAnsi="標楷體" w:hint="eastAsia"/>
          <w:color w:val="000000"/>
        </w:rPr>
        <w:t>場</w:t>
      </w:r>
      <w:r w:rsidR="005C748C" w:rsidRPr="00D66E5C">
        <w:rPr>
          <w:rFonts w:ascii="標楷體" w:eastAsia="標楷體" w:hAnsi="標楷體"/>
          <w:color w:val="000000"/>
        </w:rPr>
        <w:t>A區</w:t>
      </w:r>
      <w:r w:rsidR="005C748C" w:rsidRPr="00D66E5C">
        <w:rPr>
          <w:rFonts w:ascii="標楷體" w:eastAsia="標楷體" w:hAnsi="標楷體" w:hint="eastAsia"/>
          <w:color w:val="000000"/>
        </w:rPr>
        <w:t>間</w:t>
      </w:r>
      <w:r w:rsidR="005C748C" w:rsidRPr="00D66E5C">
        <w:rPr>
          <w:rFonts w:ascii="標楷體" w:eastAsia="標楷體" w:hAnsi="標楷體"/>
          <w:color w:val="000000"/>
        </w:rPr>
        <w:t>之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「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活動式展板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」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限用掛鉤</w:t>
      </w:r>
      <w:r w:rsidR="005C748C" w:rsidRPr="00261E86">
        <w:rPr>
          <w:rFonts w:ascii="標楷體" w:eastAsia="標楷體" w:hAnsi="標楷體"/>
          <w:color w:val="FF0000"/>
        </w:rPr>
        <w:t>；</w:t>
      </w:r>
      <w:r w:rsidR="005C748C" w:rsidRPr="00D66E5C">
        <w:rPr>
          <w:rFonts w:ascii="標楷體" w:eastAsia="標楷體" w:hAnsi="標楷體" w:hint="eastAsia"/>
          <w:color w:val="000000"/>
        </w:rPr>
        <w:t>展場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所有布置僅限用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掛鉤或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無痕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膠帶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，禁止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使用釘槍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、鐵</w:t>
      </w:r>
      <w:r w:rsidR="005C748C" w:rsidRPr="00261E86">
        <w:rPr>
          <w:rFonts w:ascii="標楷體" w:eastAsia="標楷體" w:hAnsi="標楷體"/>
          <w:b/>
          <w:color w:val="FF0000"/>
          <w:u w:val="single"/>
        </w:rPr>
        <w:t>釘</w:t>
      </w:r>
      <w:r w:rsidR="005C748C" w:rsidRPr="00261E86">
        <w:rPr>
          <w:rFonts w:ascii="標楷體" w:eastAsia="標楷體" w:hAnsi="標楷體" w:hint="eastAsia"/>
          <w:b/>
          <w:color w:val="FF0000"/>
          <w:u w:val="single"/>
        </w:rPr>
        <w:t>或強力膠、雙面膠、泡棉膠等粘膠物</w:t>
      </w:r>
      <w:r w:rsidR="005C748C" w:rsidRPr="00D66E5C">
        <w:rPr>
          <w:rFonts w:ascii="標楷體" w:eastAsia="標楷體" w:hAnsi="標楷體" w:hint="eastAsia"/>
          <w:color w:val="000000"/>
        </w:rPr>
        <w:t>。</w:t>
      </w:r>
    </w:p>
    <w:p w:rsidR="00E91050" w:rsidRPr="00D66E5C" w:rsidRDefault="00764CB5" w:rsidP="00D66E5C">
      <w:pPr>
        <w:spacing w:line="400" w:lineRule="exact"/>
        <w:ind w:leftChars="111" w:left="741" w:rightChars="1" w:right="2" w:hangingChars="198" w:hanging="475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三</w:t>
      </w:r>
      <w:r w:rsidR="00C218FD" w:rsidRPr="00D66E5C">
        <w:rPr>
          <w:rFonts w:ascii="標楷體" w:eastAsia="標楷體" w:hAnsi="標楷體" w:hint="eastAsia"/>
        </w:rPr>
        <w:t>、</w:t>
      </w:r>
      <w:r w:rsidR="005C748C" w:rsidRPr="00D66E5C">
        <w:rPr>
          <w:rFonts w:ascii="標楷體" w:eastAsia="標楷體" w:hAnsi="標楷體"/>
        </w:rPr>
        <w:t>牆壁</w:t>
      </w:r>
      <w:r w:rsidR="005C748C" w:rsidRPr="00D66E5C">
        <w:rPr>
          <w:rFonts w:ascii="標楷體" w:eastAsia="標楷體" w:hAnsi="標楷體" w:hint="eastAsia"/>
        </w:rPr>
        <w:t>與</w:t>
      </w:r>
      <w:r w:rsidR="005C748C" w:rsidRPr="00D66E5C">
        <w:rPr>
          <w:rFonts w:ascii="標楷體" w:eastAsia="標楷體" w:hAnsi="標楷體"/>
        </w:rPr>
        <w:t>地面嚴禁使用</w:t>
      </w:r>
      <w:r w:rsidR="005C748C" w:rsidRPr="00D66E5C">
        <w:rPr>
          <w:rFonts w:ascii="標楷體" w:eastAsia="標楷體" w:hAnsi="標楷體" w:hint="eastAsia"/>
        </w:rPr>
        <w:t>墨</w:t>
      </w:r>
      <w:r w:rsidR="005C748C" w:rsidRPr="00D66E5C">
        <w:rPr>
          <w:rFonts w:ascii="標楷體" w:eastAsia="標楷體" w:hAnsi="標楷體"/>
        </w:rPr>
        <w:t>彩</w:t>
      </w:r>
      <w:r w:rsidR="005C748C" w:rsidRPr="00D66E5C">
        <w:rPr>
          <w:rFonts w:ascii="標楷體" w:eastAsia="標楷體" w:hAnsi="標楷體" w:hint="eastAsia"/>
        </w:rPr>
        <w:t>或油漆</w:t>
      </w:r>
      <w:r w:rsidR="005C748C" w:rsidRPr="00D66E5C">
        <w:rPr>
          <w:rFonts w:ascii="標楷體" w:eastAsia="標楷體" w:hAnsi="標楷體"/>
        </w:rPr>
        <w:t>改變顏色，美工、噴漆等作業亦禁止在廳內進行</w:t>
      </w:r>
      <w:r w:rsidR="005C748C" w:rsidRPr="00D66E5C">
        <w:rPr>
          <w:rFonts w:ascii="標楷體" w:eastAsia="標楷體" w:hAnsi="標楷體" w:hint="eastAsia"/>
        </w:rPr>
        <w:t>；牆壁或展板如有掉漆現象，嚴禁任意補漆</w:t>
      </w:r>
      <w:r w:rsidR="004F2E3A">
        <w:rPr>
          <w:rFonts w:ascii="標楷體" w:eastAsia="標楷體" w:hAnsi="標楷體" w:hint="eastAsia"/>
        </w:rPr>
        <w:t>，請與事務整備組承辦人員聯絡</w:t>
      </w:r>
      <w:r w:rsidR="005C748C" w:rsidRPr="00D66E5C">
        <w:rPr>
          <w:rFonts w:ascii="標楷體" w:eastAsia="標楷體" w:hAnsi="標楷體"/>
        </w:rPr>
        <w:t>。</w:t>
      </w:r>
    </w:p>
    <w:p w:rsidR="00E91050" w:rsidRPr="00D66E5C" w:rsidRDefault="005C748C" w:rsidP="00D66E5C">
      <w:pPr>
        <w:spacing w:line="400" w:lineRule="exact"/>
        <w:ind w:rightChars="1" w:right="2" w:firstLineChars="100" w:firstLine="240"/>
        <w:jc w:val="both"/>
        <w:rPr>
          <w:rFonts w:ascii="標楷體" w:eastAsia="標楷體" w:hAnsi="標楷體"/>
          <w:color w:val="000000"/>
        </w:rPr>
      </w:pPr>
      <w:r w:rsidRPr="00D66E5C">
        <w:rPr>
          <w:rFonts w:ascii="標楷體" w:eastAsia="標楷體" w:hAnsi="標楷體" w:hint="eastAsia"/>
          <w:color w:val="000000"/>
        </w:rPr>
        <w:t>四</w:t>
      </w:r>
      <w:r w:rsidR="00BD5DBB" w:rsidRPr="00D66E5C">
        <w:rPr>
          <w:rFonts w:ascii="標楷體" w:eastAsia="標楷體" w:hAnsi="標楷體" w:hint="eastAsia"/>
          <w:color w:val="000000"/>
        </w:rPr>
        <w:t>、</w:t>
      </w:r>
      <w:r w:rsidRPr="00D66E5C">
        <w:rPr>
          <w:rFonts w:ascii="標楷體" w:eastAsia="標楷體" w:hAnsi="標楷體"/>
        </w:rPr>
        <w:t>如需</w:t>
      </w:r>
      <w:r w:rsidRPr="00D66E5C">
        <w:rPr>
          <w:rFonts w:ascii="標楷體" w:eastAsia="標楷體" w:hAnsi="標楷體" w:hint="eastAsia"/>
        </w:rPr>
        <w:t>調整</w:t>
      </w:r>
      <w:r w:rsidRPr="00D66E5C">
        <w:rPr>
          <w:rFonts w:ascii="標楷體" w:eastAsia="標楷體" w:hAnsi="標楷體"/>
        </w:rPr>
        <w:t>廳內投射燈方向，</w:t>
      </w:r>
      <w:r w:rsidRPr="00D66E5C">
        <w:rPr>
          <w:rFonts w:ascii="標楷體" w:eastAsia="標楷體" w:hAnsi="標楷體" w:hint="eastAsia"/>
        </w:rPr>
        <w:t>黑天鵝展示廳服務需求單請先會簽</w:t>
      </w:r>
      <w:r w:rsidRPr="0051632F">
        <w:rPr>
          <w:rFonts w:ascii="標楷體" w:eastAsia="標楷體" w:hAnsi="標楷體"/>
          <w:color w:val="0000CC"/>
          <w:u w:val="single"/>
        </w:rPr>
        <w:t>總務處節能組</w:t>
      </w:r>
      <w:r w:rsidRPr="00D66E5C">
        <w:rPr>
          <w:rFonts w:ascii="標楷體" w:eastAsia="標楷體" w:hAnsi="標楷體"/>
        </w:rPr>
        <w:t>。</w:t>
      </w:r>
    </w:p>
    <w:p w:rsidR="00022528" w:rsidRDefault="00FF0312" w:rsidP="00FF0312">
      <w:pPr>
        <w:spacing w:line="400" w:lineRule="exact"/>
        <w:ind w:leftChars="100" w:left="240" w:rightChars="1" w:right="2"/>
        <w:jc w:val="both"/>
        <w:rPr>
          <w:rFonts w:ascii="標楷體" w:eastAsia="標楷體" w:hAnsi="標楷體"/>
          <w:color w:val="000000"/>
        </w:rPr>
      </w:pPr>
      <w:r w:rsidRPr="00D66E5C">
        <w:rPr>
          <w:rFonts w:ascii="標楷體" w:eastAsia="標楷體" w:hAnsi="標楷體" w:hint="eastAsia"/>
          <w:color w:val="000000"/>
        </w:rPr>
        <w:t>五、</w:t>
      </w:r>
      <w:r w:rsidRPr="00D66E5C">
        <w:rPr>
          <w:rFonts w:ascii="標楷體" w:eastAsia="標楷體" w:hAnsi="標楷體"/>
          <w:color w:val="000000"/>
        </w:rPr>
        <w:t>有關投影機、音響、麥克風與</w:t>
      </w:r>
      <w:r w:rsidRPr="00D66E5C">
        <w:rPr>
          <w:rFonts w:ascii="標楷體" w:eastAsia="標楷體" w:hAnsi="標楷體" w:hint="eastAsia"/>
          <w:color w:val="000000"/>
        </w:rPr>
        <w:t>投影機連接線</w:t>
      </w:r>
      <w:r w:rsidR="00227546">
        <w:rPr>
          <w:rFonts w:ascii="標楷體" w:eastAsia="標楷體" w:hAnsi="標楷體" w:hint="eastAsia"/>
          <w:color w:val="000000"/>
        </w:rPr>
        <w:t>等設備</w:t>
      </w:r>
      <w:r w:rsidRPr="00D66E5C">
        <w:rPr>
          <w:rFonts w:ascii="標楷體" w:eastAsia="標楷體" w:hAnsi="標楷體"/>
          <w:color w:val="000000"/>
        </w:rPr>
        <w:t>事宜請洽</w:t>
      </w:r>
      <w:r w:rsidRPr="00261E86">
        <w:rPr>
          <w:rFonts w:ascii="標楷體" w:eastAsia="標楷體" w:hAnsi="標楷體"/>
          <w:color w:val="0000CC"/>
          <w:u w:val="single"/>
        </w:rPr>
        <w:t>遠距教學發展</w:t>
      </w:r>
      <w:r w:rsidR="002D4887">
        <w:rPr>
          <w:rFonts w:ascii="標楷體" w:eastAsia="標楷體" w:hAnsi="標楷體" w:hint="eastAsia"/>
          <w:color w:val="0000CC"/>
          <w:u w:val="single"/>
        </w:rPr>
        <w:t>中心</w:t>
      </w:r>
      <w:r w:rsidRPr="00D66E5C">
        <w:rPr>
          <w:rFonts w:ascii="標楷體" w:eastAsia="標楷體" w:hAnsi="標楷體"/>
          <w:color w:val="000000"/>
        </w:rPr>
        <w:t>。</w:t>
      </w:r>
    </w:p>
    <w:p w:rsidR="00E91050" w:rsidRPr="00D66E5C" w:rsidRDefault="00FF0312" w:rsidP="00FF0312">
      <w:pPr>
        <w:spacing w:line="400" w:lineRule="exact"/>
        <w:ind w:leftChars="100" w:left="240" w:rightChars="1" w:right="2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六、請</w:t>
      </w:r>
      <w:r w:rsidRPr="00D66E5C">
        <w:rPr>
          <w:rFonts w:ascii="標楷體" w:eastAsia="標楷體" w:hAnsi="標楷體"/>
        </w:rPr>
        <w:t>遵守本校環境政策相關規定，並落實管理績效指標。</w:t>
      </w:r>
    </w:p>
    <w:p w:rsidR="00FF0312" w:rsidRPr="00D66E5C" w:rsidRDefault="00FF0312" w:rsidP="00D66E5C">
      <w:pPr>
        <w:spacing w:line="400" w:lineRule="exact"/>
        <w:ind w:rightChars="1" w:right="2" w:firstLineChars="100" w:firstLine="24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七、</w:t>
      </w:r>
      <w:r w:rsidRPr="00D66E5C">
        <w:rPr>
          <w:rFonts w:ascii="標楷體" w:eastAsia="標楷體" w:hAnsi="標楷體"/>
        </w:rPr>
        <w:t>展出品請尊重智慧財產權</w:t>
      </w:r>
      <w:r w:rsidRPr="00D66E5C">
        <w:rPr>
          <w:rFonts w:ascii="標楷體" w:eastAsia="標楷體" w:hAnsi="標楷體" w:hint="eastAsia"/>
        </w:rPr>
        <w:t>，</w:t>
      </w:r>
      <w:r w:rsidRPr="00D66E5C">
        <w:rPr>
          <w:rFonts w:ascii="標楷體" w:eastAsia="標楷體" w:hAnsi="標楷體"/>
        </w:rPr>
        <w:t>以免觸法。</w:t>
      </w:r>
    </w:p>
    <w:p w:rsidR="00FF0312" w:rsidRPr="00D66E5C" w:rsidRDefault="00FF0312" w:rsidP="00D66E5C">
      <w:pPr>
        <w:spacing w:line="400" w:lineRule="exact"/>
        <w:ind w:rightChars="1" w:right="2" w:firstLineChars="100" w:firstLine="24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八、一樓儲藏室非工作人員請勿隨意進入，亦不可作為私人物品放置使用。</w:t>
      </w:r>
    </w:p>
    <w:p w:rsidR="00FF0312" w:rsidRPr="00D66E5C" w:rsidRDefault="00FF0312" w:rsidP="00D66E5C">
      <w:pPr>
        <w:spacing w:line="400" w:lineRule="exact"/>
        <w:ind w:rightChars="1" w:right="2" w:firstLineChars="100" w:firstLine="24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九、使用室外木棧道區作為展場，請事先以計畫書方式提出申請。</w:t>
      </w:r>
    </w:p>
    <w:p w:rsidR="00FC15EE" w:rsidRPr="00D66E5C" w:rsidRDefault="00BD5DBB" w:rsidP="00D66E5C">
      <w:pPr>
        <w:spacing w:line="440" w:lineRule="exact"/>
        <w:ind w:rightChars="1" w:right="2" w:firstLineChars="100" w:firstLine="240"/>
        <w:jc w:val="both"/>
        <w:rPr>
          <w:rFonts w:ascii="標楷體" w:eastAsia="標楷體" w:hAnsi="標楷體"/>
        </w:rPr>
      </w:pPr>
      <w:r w:rsidRPr="00D66E5C">
        <w:rPr>
          <w:rFonts w:ascii="標楷體" w:eastAsia="標楷體" w:hAnsi="標楷體" w:hint="eastAsia"/>
        </w:rPr>
        <w:t>十</w:t>
      </w:r>
      <w:r w:rsidR="00C53531" w:rsidRPr="00D66E5C">
        <w:rPr>
          <w:rFonts w:ascii="標楷體" w:eastAsia="標楷體" w:hAnsi="標楷體" w:hint="eastAsia"/>
        </w:rPr>
        <w:t>、</w:t>
      </w:r>
      <w:r w:rsidR="00FC15EE" w:rsidRPr="00D66E5C">
        <w:rPr>
          <w:rFonts w:ascii="標楷體" w:eastAsia="標楷體" w:hAnsi="標楷體"/>
        </w:rPr>
        <w:t>協調服務事項，請洽各單位相關人員：</w:t>
      </w:r>
      <w:r w:rsidR="00D67377" w:rsidRPr="00D66E5C">
        <w:rPr>
          <w:rFonts w:ascii="標楷體" w:eastAsia="標楷體" w:hAnsi="標楷體" w:hint="eastAsia"/>
        </w:rPr>
        <w:t xml:space="preserve"> (黑天鵝展示廳分機3388)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6"/>
        <w:gridCol w:w="1604"/>
        <w:gridCol w:w="2373"/>
        <w:gridCol w:w="851"/>
        <w:gridCol w:w="1559"/>
      </w:tblGrid>
      <w:tr w:rsidR="00D67377" w:rsidRPr="004420F1" w:rsidTr="00173FBB">
        <w:trPr>
          <w:jc w:val="center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int="eastAsia"/>
                <w:sz w:val="26"/>
                <w:szCs w:val="26"/>
              </w:rPr>
              <w:t>單</w:t>
            </w:r>
            <w:r w:rsidRPr="004420F1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420F1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int="eastAsia"/>
                <w:sz w:val="26"/>
                <w:szCs w:val="26"/>
              </w:rPr>
              <w:t>分機</w:t>
            </w:r>
          </w:p>
        </w:tc>
        <w:tc>
          <w:tcPr>
            <w:tcW w:w="16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420F1">
              <w:rPr>
                <w:rFonts w:eastAsia="標楷體" w:hint="eastAsia"/>
                <w:color w:val="000000"/>
                <w:sz w:val="26"/>
                <w:szCs w:val="26"/>
              </w:rPr>
              <w:t>承辦人</w:t>
            </w:r>
          </w:p>
        </w:tc>
        <w:tc>
          <w:tcPr>
            <w:tcW w:w="23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int="eastAsia"/>
                <w:sz w:val="26"/>
                <w:szCs w:val="26"/>
              </w:rPr>
              <w:t>單</w:t>
            </w:r>
            <w:r w:rsidRPr="004420F1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420F1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int="eastAsia"/>
                <w:sz w:val="26"/>
                <w:szCs w:val="26"/>
              </w:rPr>
              <w:t>分機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67377" w:rsidRPr="004420F1" w:rsidRDefault="00D67377" w:rsidP="004420F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420F1">
              <w:rPr>
                <w:rFonts w:eastAsia="標楷體" w:hint="eastAsia"/>
                <w:color w:val="000000"/>
                <w:sz w:val="26"/>
                <w:szCs w:val="26"/>
              </w:rPr>
              <w:t>承辦人</w:t>
            </w:r>
          </w:p>
        </w:tc>
      </w:tr>
      <w:tr w:rsidR="00FC3396" w:rsidRPr="004420F1" w:rsidTr="00587117">
        <w:trPr>
          <w:jc w:val="center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Ansi="標楷體"/>
                <w:sz w:val="26"/>
                <w:szCs w:val="26"/>
              </w:rPr>
              <w:t>事務整備組</w:t>
            </w:r>
          </w:p>
        </w:tc>
        <w:tc>
          <w:tcPr>
            <w:tcW w:w="736" w:type="dxa"/>
            <w:tcBorders>
              <w:top w:val="double" w:sz="4" w:space="0" w:color="auto"/>
            </w:tcBorders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275</w:t>
            </w:r>
          </w:p>
        </w:tc>
        <w:tc>
          <w:tcPr>
            <w:tcW w:w="16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3396" w:rsidRPr="00851C3E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黃慶文先生</w:t>
            </w:r>
          </w:p>
        </w:tc>
        <w:tc>
          <w:tcPr>
            <w:tcW w:w="2373" w:type="dxa"/>
            <w:tcBorders>
              <w:top w:val="double" w:sz="4" w:space="0" w:color="auto"/>
              <w:left w:val="double" w:sz="4" w:space="0" w:color="auto"/>
            </w:tcBorders>
          </w:tcPr>
          <w:p w:rsidR="00FC3396" w:rsidRPr="004420F1" w:rsidRDefault="00FC3396" w:rsidP="00FC3396">
            <w:pPr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Ansi="標楷體"/>
                <w:sz w:val="26"/>
                <w:szCs w:val="26"/>
              </w:rPr>
              <w:t>遠距教學發展</w:t>
            </w:r>
            <w:r>
              <w:rPr>
                <w:rFonts w:eastAsia="標楷體" w:hAnsi="標楷體" w:hint="eastAsia"/>
                <w:sz w:val="26"/>
                <w:szCs w:val="26"/>
              </w:rPr>
              <w:t>中心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157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C3396" w:rsidRPr="00851C3E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黃紘昱</w:t>
            </w:r>
            <w:r w:rsidRPr="00851C3E">
              <w:rPr>
                <w:rFonts w:eastAsia="標楷體" w:hAnsi="標楷體" w:hint="eastAsia"/>
                <w:sz w:val="26"/>
                <w:szCs w:val="26"/>
              </w:rPr>
              <w:t>先生</w:t>
            </w:r>
          </w:p>
        </w:tc>
      </w:tr>
      <w:tr w:rsidR="00FC3396" w:rsidRPr="004420F1" w:rsidTr="00173FBB">
        <w:trPr>
          <w:jc w:val="center"/>
        </w:trPr>
        <w:tc>
          <w:tcPr>
            <w:tcW w:w="1800" w:type="dxa"/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Ansi="標楷體"/>
                <w:sz w:val="26"/>
                <w:szCs w:val="26"/>
              </w:rPr>
              <w:t>節能</w:t>
            </w:r>
            <w:r>
              <w:rPr>
                <w:rFonts w:eastAsia="標楷體" w:hAnsi="標楷體" w:hint="eastAsia"/>
                <w:sz w:val="26"/>
                <w:szCs w:val="26"/>
              </w:rPr>
              <w:t>與空間</w:t>
            </w:r>
            <w:r w:rsidRPr="004420F1">
              <w:rPr>
                <w:rFonts w:eastAsia="標楷體" w:hAnsi="標楷體"/>
                <w:sz w:val="26"/>
                <w:szCs w:val="26"/>
              </w:rPr>
              <w:t>組</w:t>
            </w:r>
          </w:p>
        </w:tc>
        <w:tc>
          <w:tcPr>
            <w:tcW w:w="736" w:type="dxa"/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/>
                <w:sz w:val="26"/>
                <w:szCs w:val="26"/>
              </w:rPr>
              <w:t>2</w:t>
            </w:r>
            <w:r w:rsidRPr="004420F1">
              <w:rPr>
                <w:rFonts w:eastAsia="標楷體" w:hint="eastAsia"/>
                <w:sz w:val="26"/>
                <w:szCs w:val="26"/>
              </w:rPr>
              <w:t>7</w:t>
            </w:r>
            <w:r w:rsidRPr="004420F1">
              <w:rPr>
                <w:rFonts w:eastAsia="標楷體"/>
                <w:sz w:val="26"/>
                <w:szCs w:val="26"/>
              </w:rPr>
              <w:t>36</w:t>
            </w:r>
          </w:p>
        </w:tc>
        <w:tc>
          <w:tcPr>
            <w:tcW w:w="1604" w:type="dxa"/>
            <w:tcBorders>
              <w:right w:val="double" w:sz="4" w:space="0" w:color="auto"/>
            </w:tcBorders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周建文</w:t>
            </w:r>
            <w:r w:rsidRPr="004420F1">
              <w:rPr>
                <w:rFonts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2373" w:type="dxa"/>
            <w:tcBorders>
              <w:left w:val="double" w:sz="4" w:space="0" w:color="auto"/>
            </w:tcBorders>
          </w:tcPr>
          <w:p w:rsidR="00FC3396" w:rsidRPr="004420F1" w:rsidRDefault="00FC3396" w:rsidP="00FC3396">
            <w:pPr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 w:hAnsi="標楷體"/>
                <w:sz w:val="26"/>
                <w:szCs w:val="26"/>
              </w:rPr>
              <w:t>課外活動輔導組</w:t>
            </w:r>
          </w:p>
        </w:tc>
        <w:tc>
          <w:tcPr>
            <w:tcW w:w="851" w:type="dxa"/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420F1">
              <w:rPr>
                <w:rFonts w:eastAsia="標楷體"/>
                <w:sz w:val="26"/>
                <w:szCs w:val="26"/>
              </w:rPr>
              <w:t>2224</w:t>
            </w:r>
          </w:p>
        </w:tc>
        <w:tc>
          <w:tcPr>
            <w:tcW w:w="1559" w:type="dxa"/>
            <w:vAlign w:val="center"/>
          </w:tcPr>
          <w:p w:rsidR="00FC3396" w:rsidRPr="00851C3E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張峻維先生</w:t>
            </w:r>
          </w:p>
        </w:tc>
      </w:tr>
      <w:tr w:rsidR="00FC3396" w:rsidRPr="004420F1" w:rsidTr="00803C40">
        <w:trPr>
          <w:jc w:val="center"/>
        </w:trPr>
        <w:tc>
          <w:tcPr>
            <w:tcW w:w="1800" w:type="dxa"/>
          </w:tcPr>
          <w:p w:rsidR="00FC3396" w:rsidRPr="00AB2006" w:rsidRDefault="00FC3396" w:rsidP="00FC3396">
            <w:pPr>
              <w:rPr>
                <w:rFonts w:eastAsia="標楷體" w:hAnsi="標楷體"/>
                <w:sz w:val="26"/>
                <w:szCs w:val="26"/>
              </w:rPr>
            </w:pPr>
            <w:r w:rsidRPr="00AB2006">
              <w:rPr>
                <w:rFonts w:eastAsia="標楷體" w:hAnsi="標楷體" w:hint="eastAsia"/>
                <w:sz w:val="26"/>
                <w:szCs w:val="26"/>
              </w:rPr>
              <w:t>網路管理組</w:t>
            </w:r>
          </w:p>
        </w:tc>
        <w:tc>
          <w:tcPr>
            <w:tcW w:w="736" w:type="dxa"/>
            <w:vAlign w:val="center"/>
          </w:tcPr>
          <w:p w:rsidR="00FC3396" w:rsidRPr="00AB2006" w:rsidRDefault="00FC3396" w:rsidP="00FC339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B2006">
              <w:rPr>
                <w:rFonts w:eastAsia="標楷體" w:hAnsi="標楷體"/>
                <w:sz w:val="26"/>
                <w:szCs w:val="26"/>
              </w:rPr>
              <w:t>2628</w:t>
            </w:r>
          </w:p>
        </w:tc>
        <w:tc>
          <w:tcPr>
            <w:tcW w:w="1604" w:type="dxa"/>
            <w:tcBorders>
              <w:right w:val="double" w:sz="4" w:space="0" w:color="auto"/>
            </w:tcBorders>
            <w:vAlign w:val="center"/>
          </w:tcPr>
          <w:p w:rsidR="00FC3396" w:rsidRPr="00AB2006" w:rsidRDefault="00FC3396" w:rsidP="00FC339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張錦玲</w:t>
            </w:r>
            <w:r w:rsidRPr="00261E86">
              <w:rPr>
                <w:rFonts w:eastAsia="標楷體" w:hAnsi="標楷體"/>
                <w:sz w:val="26"/>
                <w:szCs w:val="26"/>
              </w:rPr>
              <w:t>小</w:t>
            </w:r>
            <w:r w:rsidRPr="00851C3E">
              <w:rPr>
                <w:rFonts w:eastAsia="標楷體" w:hAnsi="標楷體"/>
                <w:sz w:val="26"/>
                <w:szCs w:val="26"/>
              </w:rPr>
              <w:t>姐</w:t>
            </w:r>
          </w:p>
        </w:tc>
        <w:tc>
          <w:tcPr>
            <w:tcW w:w="2373" w:type="dxa"/>
            <w:tcBorders>
              <w:left w:val="double" w:sz="4" w:space="0" w:color="auto"/>
            </w:tcBorders>
          </w:tcPr>
          <w:p w:rsidR="00FC3396" w:rsidRPr="004420F1" w:rsidRDefault="00FC3396" w:rsidP="00FC33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C3396" w:rsidRPr="004420F1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C3396" w:rsidRPr="00851C3E" w:rsidRDefault="00FC3396" w:rsidP="00FC339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EE34ED" w:rsidRDefault="00EE34ED" w:rsidP="006C51F2">
      <w:pPr>
        <w:rPr>
          <w:rFonts w:ascii="標楷體" w:eastAsia="標楷體" w:hAnsi="標楷體"/>
          <w:color w:val="FF0000"/>
        </w:rPr>
      </w:pPr>
    </w:p>
    <w:p w:rsidR="00EE34ED" w:rsidRPr="00416EE7" w:rsidRDefault="00EE34ED" w:rsidP="00EE34ED">
      <w:pPr>
        <w:spacing w:line="400" w:lineRule="exact"/>
        <w:rPr>
          <w:rFonts w:eastAsia="標楷體"/>
          <w:b/>
          <w:bCs/>
          <w:kern w:val="0"/>
          <w:sz w:val="26"/>
          <w:szCs w:val="26"/>
        </w:rPr>
      </w:pPr>
      <w:r w:rsidRPr="00416EE7">
        <w:rPr>
          <w:rFonts w:ascii="標楷體" w:eastAsia="標楷體" w:hAnsi="標楷體"/>
          <w:b/>
          <w:sz w:val="26"/>
          <w:szCs w:val="26"/>
        </w:rPr>
        <w:t>肆、網路設定</w:t>
      </w:r>
      <w:r w:rsidRPr="00416EE7">
        <w:rPr>
          <w:rFonts w:eastAsia="標楷體"/>
          <w:b/>
          <w:bCs/>
          <w:kern w:val="0"/>
          <w:sz w:val="26"/>
          <w:szCs w:val="26"/>
        </w:rPr>
        <w:t>方式：</w:t>
      </w:r>
    </w:p>
    <w:p w:rsidR="00EE34ED" w:rsidRDefault="00EE34ED" w:rsidP="00EE34ED">
      <w:pPr>
        <w:spacing w:line="400" w:lineRule="exact"/>
        <w:ind w:leftChars="111" w:left="742" w:rightChars="1" w:right="2" w:hangingChars="198" w:hanging="476"/>
        <w:jc w:val="both"/>
        <w:rPr>
          <w:color w:val="000000"/>
          <w:kern w:val="0"/>
        </w:rPr>
      </w:pPr>
      <w:r w:rsidRPr="00EE78A3">
        <w:rPr>
          <w:rFonts w:eastAsia="標楷體"/>
          <w:b/>
          <w:bCs/>
          <w:color w:val="000000"/>
          <w:kern w:val="0"/>
        </w:rPr>
        <w:t>一、</w:t>
      </w:r>
      <w:r w:rsidRPr="00EE78A3">
        <w:rPr>
          <w:rFonts w:eastAsia="標楷體"/>
          <w:b/>
          <w:bCs/>
          <w:color w:val="000000"/>
          <w:kern w:val="0"/>
          <w:u w:val="single"/>
        </w:rPr>
        <w:t>Vista/Win7/Win8</w:t>
      </w:r>
      <w:r w:rsidRPr="00EE78A3">
        <w:rPr>
          <w:rFonts w:eastAsia="標楷體"/>
          <w:color w:val="000000"/>
          <w:kern w:val="0"/>
        </w:rPr>
        <w:t>的使用者，請在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控制台</w:t>
      </w:r>
      <w:r w:rsidRPr="00EE78A3">
        <w:rPr>
          <w:rFonts w:eastAsia="標楷體"/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網路和共用中心</w:t>
      </w:r>
      <w:r w:rsidRPr="00EE78A3">
        <w:rPr>
          <w:rFonts w:eastAsia="標楷體"/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變更界面卡設定</w:t>
      </w:r>
      <w:r w:rsidRPr="00EE78A3">
        <w:rPr>
          <w:rFonts w:eastAsia="標楷體"/>
          <w:color w:val="000000"/>
          <w:kern w:val="0"/>
        </w:rPr>
        <w:t>]</w:t>
      </w:r>
      <w:r w:rsidRPr="00EE78A3">
        <w:rPr>
          <w:rFonts w:eastAsia="標楷體"/>
          <w:color w:val="000000"/>
          <w:kern w:val="0"/>
        </w:rPr>
        <w:t>或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管理網路連線</w:t>
      </w:r>
      <w:r w:rsidRPr="00EE78A3">
        <w:rPr>
          <w:rFonts w:eastAsia="標楷體"/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乙太網路</w:t>
      </w:r>
      <w:r w:rsidRPr="00EE78A3">
        <w:rPr>
          <w:rFonts w:eastAsia="標楷體"/>
          <w:color w:val="000000"/>
          <w:kern w:val="0"/>
        </w:rPr>
        <w:t>]</w:t>
      </w:r>
      <w:r w:rsidRPr="00EE78A3">
        <w:rPr>
          <w:rFonts w:eastAsia="標楷體"/>
          <w:color w:val="000000"/>
          <w:kern w:val="0"/>
        </w:rPr>
        <w:t>或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區域連線</w:t>
      </w:r>
      <w:r w:rsidRPr="00EE78A3">
        <w:rPr>
          <w:rFonts w:eastAsia="標楷體"/>
          <w:color w:val="000000"/>
          <w:kern w:val="0"/>
        </w:rPr>
        <w:t>]-&gt;</w:t>
      </w:r>
      <w:r w:rsidRPr="00EE78A3">
        <w:rPr>
          <w:rFonts w:eastAsia="標楷體"/>
          <w:color w:val="000000"/>
          <w:kern w:val="0"/>
        </w:rPr>
        <w:t>按右鍵選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內容</w:t>
      </w:r>
      <w:r w:rsidRPr="00EE78A3">
        <w:rPr>
          <w:rFonts w:eastAsia="標楷體"/>
          <w:color w:val="000000"/>
          <w:kern w:val="0"/>
        </w:rPr>
        <w:t>]</w:t>
      </w:r>
      <w:r w:rsidRPr="00EE78A3">
        <w:rPr>
          <w:rFonts w:eastAsia="標楷體"/>
          <w:color w:val="000000"/>
          <w:kern w:val="0"/>
        </w:rPr>
        <w:t>，然後點兩下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網際網路通訊協定第</w:t>
      </w:r>
      <w:r w:rsidRPr="00EE78A3">
        <w:rPr>
          <w:rFonts w:eastAsia="標楷體"/>
          <w:color w:val="000000"/>
          <w:kern w:val="0"/>
        </w:rPr>
        <w:t>4</w:t>
      </w:r>
      <w:r w:rsidRPr="00EE78A3">
        <w:rPr>
          <w:rFonts w:eastAsia="標楷體"/>
          <w:color w:val="000000"/>
          <w:kern w:val="0"/>
        </w:rPr>
        <w:t>版</w:t>
      </w:r>
      <w:r w:rsidRPr="00EE78A3">
        <w:rPr>
          <w:rFonts w:eastAsia="標楷體"/>
          <w:color w:val="000000"/>
          <w:kern w:val="0"/>
        </w:rPr>
        <w:t>(TCP/IPv4)]</w:t>
      </w:r>
      <w:r w:rsidRPr="00EE78A3">
        <w:rPr>
          <w:rFonts w:eastAsia="標楷體"/>
          <w:color w:val="000000"/>
          <w:kern w:val="0"/>
        </w:rPr>
        <w:t>，設定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b/>
          <w:bCs/>
          <w:color w:val="000000"/>
          <w:kern w:val="0"/>
        </w:rPr>
        <w:t>自動取得</w:t>
      </w:r>
      <w:r w:rsidRPr="00EE78A3">
        <w:rPr>
          <w:rFonts w:eastAsia="標楷體"/>
          <w:b/>
          <w:bCs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及</w:t>
      </w:r>
      <w:r w:rsidRPr="00EE78A3">
        <w:rPr>
          <w:rFonts w:eastAsia="標楷體"/>
          <w:b/>
          <w:bCs/>
          <w:color w:val="000000"/>
          <w:kern w:val="0"/>
        </w:rPr>
        <w:t>”</w:t>
      </w:r>
      <w:r w:rsidRPr="00EE78A3">
        <w:rPr>
          <w:rFonts w:eastAsia="標楷體"/>
          <w:b/>
          <w:bCs/>
          <w:color w:val="000000"/>
          <w:kern w:val="0"/>
        </w:rPr>
        <w:t>自動取得</w:t>
      </w:r>
      <w:r w:rsidRPr="00EE78A3">
        <w:rPr>
          <w:rFonts w:eastAsia="標楷體"/>
          <w:b/>
          <w:bCs/>
          <w:color w:val="000000"/>
          <w:kern w:val="0"/>
        </w:rPr>
        <w:t>DNS</w:t>
      </w:r>
      <w:r w:rsidRPr="00EE78A3">
        <w:rPr>
          <w:rFonts w:eastAsia="標楷體"/>
          <w:b/>
          <w:bCs/>
          <w:color w:val="000000"/>
          <w:kern w:val="0"/>
        </w:rPr>
        <w:t>伺服器位址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，如下圖左所示；</w:t>
      </w:r>
    </w:p>
    <w:p w:rsidR="00EE34ED" w:rsidRPr="00EE78A3" w:rsidRDefault="00EE34ED" w:rsidP="00EE34ED">
      <w:pPr>
        <w:widowControl/>
        <w:ind w:leftChars="295" w:left="708" w:rightChars="117" w:right="281"/>
        <w:jc w:val="both"/>
        <w:rPr>
          <w:color w:val="000000"/>
          <w:kern w:val="0"/>
        </w:rPr>
      </w:pPr>
      <w:r w:rsidRPr="00EE78A3">
        <w:rPr>
          <w:b/>
          <w:bCs/>
          <w:color w:val="000000"/>
          <w:kern w:val="0"/>
          <w:u w:val="single"/>
        </w:rPr>
        <w:t>Windows2000/XP</w:t>
      </w:r>
      <w:r w:rsidRPr="00EE78A3">
        <w:rPr>
          <w:rFonts w:eastAsia="標楷體"/>
          <w:color w:val="000000"/>
          <w:kern w:val="0"/>
        </w:rPr>
        <w:t>的使用者，請在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控制台</w:t>
      </w:r>
      <w:r w:rsidRPr="00EE78A3">
        <w:rPr>
          <w:rFonts w:eastAsia="標楷體"/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網路連線</w:t>
      </w:r>
      <w:r w:rsidRPr="00EE78A3">
        <w:rPr>
          <w:rFonts w:eastAsia="標楷體"/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區域連線</w:t>
      </w:r>
      <w:r w:rsidRPr="00EE78A3">
        <w:rPr>
          <w:rFonts w:eastAsia="標楷體"/>
          <w:color w:val="000000"/>
          <w:kern w:val="0"/>
        </w:rPr>
        <w:t>]-&gt;</w:t>
      </w:r>
      <w:r w:rsidRPr="00EE78A3">
        <w:rPr>
          <w:rFonts w:eastAsia="標楷體"/>
          <w:color w:val="000000"/>
          <w:kern w:val="0"/>
        </w:rPr>
        <w:t>按右鍵選</w:t>
      </w:r>
      <w:r w:rsidRPr="00EE78A3">
        <w:rPr>
          <w:rFonts w:eastAsia="標楷體"/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內容</w:t>
      </w:r>
      <w:r w:rsidRPr="00EE78A3">
        <w:rPr>
          <w:rFonts w:eastAsia="標楷體"/>
          <w:color w:val="000000"/>
          <w:kern w:val="0"/>
        </w:rPr>
        <w:t>]</w:t>
      </w:r>
      <w:r w:rsidRPr="00EE78A3">
        <w:rPr>
          <w:rFonts w:eastAsia="標楷體"/>
          <w:color w:val="000000"/>
          <w:kern w:val="0"/>
        </w:rPr>
        <w:t>，然後點兩下</w:t>
      </w:r>
      <w:r w:rsidRPr="00EE78A3">
        <w:rPr>
          <w:rFonts w:eastAsia="標楷體"/>
          <w:color w:val="000000"/>
          <w:kern w:val="0"/>
        </w:rPr>
        <w:t>[InternetProtocol(TCPIP)]</w:t>
      </w:r>
      <w:r w:rsidRPr="00EE78A3">
        <w:rPr>
          <w:rFonts w:eastAsia="標楷體"/>
          <w:color w:val="000000"/>
          <w:kern w:val="0"/>
        </w:rPr>
        <w:t>，設定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b/>
          <w:bCs/>
          <w:color w:val="000000"/>
          <w:kern w:val="0"/>
        </w:rPr>
        <w:t>自動取得</w:t>
      </w:r>
      <w:r w:rsidRPr="00EE78A3">
        <w:rPr>
          <w:rFonts w:eastAsia="標楷體"/>
          <w:b/>
          <w:bCs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及</w:t>
      </w:r>
      <w:r w:rsidRPr="00EE78A3">
        <w:rPr>
          <w:rFonts w:eastAsia="標楷體"/>
          <w:b/>
          <w:bCs/>
          <w:color w:val="000000"/>
          <w:kern w:val="0"/>
        </w:rPr>
        <w:t>”</w:t>
      </w:r>
      <w:r w:rsidRPr="00EE78A3">
        <w:rPr>
          <w:rFonts w:eastAsia="標楷體"/>
          <w:b/>
          <w:bCs/>
          <w:color w:val="000000"/>
          <w:kern w:val="0"/>
        </w:rPr>
        <w:t>自動取得</w:t>
      </w:r>
      <w:r w:rsidRPr="00EE78A3">
        <w:rPr>
          <w:rFonts w:eastAsia="標楷體"/>
          <w:b/>
          <w:bCs/>
          <w:color w:val="000000"/>
          <w:kern w:val="0"/>
        </w:rPr>
        <w:t>DNS</w:t>
      </w:r>
      <w:r w:rsidRPr="00EE78A3">
        <w:rPr>
          <w:rFonts w:eastAsia="標楷體"/>
          <w:b/>
          <w:bCs/>
          <w:color w:val="000000"/>
          <w:kern w:val="0"/>
        </w:rPr>
        <w:t>伺服器位址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，如下圖右所示：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5247"/>
      </w:tblGrid>
      <w:tr w:rsidR="00EE34ED" w:rsidRPr="00EE78A3" w:rsidTr="003B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4ED" w:rsidRPr="00EE78A3" w:rsidRDefault="00173FBB" w:rsidP="003B06AF">
            <w:pPr>
              <w:widowControl/>
              <w:jc w:val="center"/>
              <w:rPr>
                <w:kern w:val="0"/>
              </w:rPr>
            </w:pPr>
            <w:r w:rsidRPr="00FB4C51">
              <w:rPr>
                <w:noProof/>
                <w:kern w:val="0"/>
              </w:rPr>
              <w:drawing>
                <wp:inline distT="0" distB="0" distL="0" distR="0">
                  <wp:extent cx="2956560" cy="3238500"/>
                  <wp:effectExtent l="0" t="0" r="0" b="0"/>
                  <wp:docPr id="1" name="圖片 4" descr="http://ip.tku.edu.tw/doc/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ttp://ip.tku.edu.tw/doc/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vAlign w:val="center"/>
            <w:hideMark/>
          </w:tcPr>
          <w:p w:rsidR="00EE34ED" w:rsidRPr="00EE78A3" w:rsidRDefault="00173FBB" w:rsidP="003B06AF">
            <w:pPr>
              <w:widowControl/>
              <w:jc w:val="center"/>
              <w:rPr>
                <w:kern w:val="0"/>
              </w:rPr>
            </w:pPr>
            <w:r w:rsidRPr="00FB4C51">
              <w:rPr>
                <w:noProof/>
                <w:kern w:val="0"/>
              </w:rPr>
              <w:drawing>
                <wp:inline distT="0" distB="0" distL="0" distR="0">
                  <wp:extent cx="3139440" cy="3230880"/>
                  <wp:effectExtent l="0" t="0" r="0" b="0"/>
                  <wp:docPr id="2" name="圖片 3" descr="http://ip.tku.edu.tw/doc/Imag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://ip.tku.edu.tw/doc/Imag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4ED" w:rsidRDefault="00EE34ED" w:rsidP="00EE34ED">
      <w:pPr>
        <w:widowControl/>
        <w:spacing w:afterLines="50" w:after="180"/>
        <w:ind w:leftChars="295" w:left="708" w:rightChars="117" w:right="281"/>
        <w:jc w:val="both"/>
        <w:rPr>
          <w:rFonts w:eastAsia="標楷體"/>
          <w:color w:val="000000"/>
          <w:kern w:val="0"/>
        </w:rPr>
      </w:pPr>
      <w:r w:rsidRPr="00EE78A3">
        <w:rPr>
          <w:b/>
          <w:bCs/>
          <w:color w:val="000000"/>
          <w:kern w:val="0"/>
          <w:u w:val="single"/>
        </w:rPr>
        <w:t>Windows95/98/Me</w:t>
      </w:r>
      <w:r w:rsidRPr="00EE78A3">
        <w:rPr>
          <w:rFonts w:eastAsia="標楷體"/>
          <w:color w:val="000000"/>
          <w:kern w:val="0"/>
        </w:rPr>
        <w:t>的使用者，請在</w:t>
      </w:r>
      <w:r w:rsidRPr="00EE78A3">
        <w:rPr>
          <w:color w:val="000000"/>
          <w:kern w:val="0"/>
        </w:rPr>
        <w:t>[</w:t>
      </w:r>
      <w:r w:rsidRPr="00EE78A3">
        <w:rPr>
          <w:rFonts w:eastAsia="標楷體"/>
          <w:color w:val="000000"/>
          <w:kern w:val="0"/>
        </w:rPr>
        <w:t>控制台</w:t>
      </w:r>
      <w:r w:rsidRPr="00EE78A3">
        <w:rPr>
          <w:color w:val="000000"/>
          <w:kern w:val="0"/>
        </w:rPr>
        <w:t>]-&gt;[</w:t>
      </w:r>
      <w:r w:rsidRPr="00EE78A3">
        <w:rPr>
          <w:rFonts w:eastAsia="標楷體"/>
          <w:color w:val="000000"/>
          <w:kern w:val="0"/>
        </w:rPr>
        <w:t>網路</w:t>
      </w:r>
      <w:r w:rsidRPr="00EE78A3">
        <w:rPr>
          <w:color w:val="000000"/>
          <w:kern w:val="0"/>
        </w:rPr>
        <w:t>]-&gt;[TCPIP</w:t>
      </w:r>
      <w:r w:rsidRPr="00EE78A3">
        <w:rPr>
          <w:rFonts w:eastAsia="標楷體"/>
          <w:color w:val="000000"/>
          <w:kern w:val="0"/>
        </w:rPr>
        <w:t>設定</w:t>
      </w:r>
      <w:r w:rsidRPr="00EE78A3">
        <w:rPr>
          <w:color w:val="000000"/>
          <w:kern w:val="0"/>
        </w:rPr>
        <w:t>]-&gt;[IP</w:t>
      </w:r>
      <w:r w:rsidRPr="00EE78A3">
        <w:rPr>
          <w:rFonts w:eastAsia="標楷體"/>
          <w:color w:val="000000"/>
          <w:kern w:val="0"/>
        </w:rPr>
        <w:t>位址</w:t>
      </w:r>
      <w:r w:rsidRPr="00EE78A3">
        <w:rPr>
          <w:color w:val="000000"/>
          <w:kern w:val="0"/>
        </w:rPr>
        <w:t>]</w:t>
      </w:r>
      <w:r w:rsidRPr="00EE78A3">
        <w:rPr>
          <w:rFonts w:eastAsia="標楷體"/>
          <w:color w:val="000000"/>
          <w:kern w:val="0"/>
        </w:rPr>
        <w:t>中，設定</w:t>
      </w:r>
      <w:r w:rsidRPr="00EE78A3">
        <w:rPr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自動取得</w:t>
      </w:r>
      <w:r w:rsidRPr="00EE78A3">
        <w:rPr>
          <w:color w:val="000000"/>
          <w:kern w:val="0"/>
        </w:rPr>
        <w:t>IP”</w:t>
      </w:r>
      <w:r w:rsidRPr="00EE78A3">
        <w:rPr>
          <w:rFonts w:eastAsia="標楷體"/>
          <w:color w:val="000000"/>
          <w:kern w:val="0"/>
        </w:rPr>
        <w:t>，並在</w:t>
      </w:r>
      <w:r w:rsidRPr="00EE78A3">
        <w:rPr>
          <w:color w:val="000000"/>
          <w:kern w:val="0"/>
        </w:rPr>
        <w:t>”DNS</w:t>
      </w:r>
      <w:r w:rsidRPr="00EE78A3">
        <w:rPr>
          <w:rFonts w:eastAsia="標楷體"/>
          <w:color w:val="000000"/>
          <w:kern w:val="0"/>
        </w:rPr>
        <w:t>組態</w:t>
      </w:r>
      <w:r w:rsidRPr="00EE78A3">
        <w:rPr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設定</w:t>
      </w:r>
      <w:r w:rsidRPr="00EE78A3">
        <w:rPr>
          <w:color w:val="000000"/>
          <w:kern w:val="0"/>
        </w:rPr>
        <w:t>DNS</w:t>
      </w:r>
      <w:r w:rsidRPr="00EE78A3">
        <w:rPr>
          <w:rFonts w:eastAsia="標楷體"/>
          <w:color w:val="000000"/>
          <w:kern w:val="0"/>
        </w:rPr>
        <w:t>為</w:t>
      </w:r>
      <w:r w:rsidRPr="00EE78A3">
        <w:rPr>
          <w:color w:val="000000"/>
          <w:kern w:val="0"/>
        </w:rPr>
        <w:t>”163.13.1.60”</w:t>
      </w:r>
      <w:r w:rsidRPr="00EE78A3">
        <w:rPr>
          <w:rFonts w:eastAsia="標楷體"/>
          <w:color w:val="000000"/>
          <w:kern w:val="0"/>
        </w:rPr>
        <w:t>，如下圖所示：</w:t>
      </w:r>
    </w:p>
    <w:p w:rsidR="00EE34ED" w:rsidRDefault="00173FBB" w:rsidP="00EE34ED">
      <w:pPr>
        <w:widowControl/>
        <w:ind w:rightChars="117" w:right="281"/>
        <w:jc w:val="center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16510</wp:posOffset>
            </wp:positionV>
            <wp:extent cx="2976245" cy="3236595"/>
            <wp:effectExtent l="0" t="0" r="0" b="0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4" name="圖片 1" descr="http://ip.tku.edu.tw/doc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ip.tku.edu.tw/doc/Image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C51">
        <w:rPr>
          <w:noProof/>
          <w:kern w:val="0"/>
        </w:rPr>
        <w:drawing>
          <wp:inline distT="0" distB="0" distL="0" distR="0">
            <wp:extent cx="2872740" cy="3124200"/>
            <wp:effectExtent l="0" t="0" r="0" b="0"/>
            <wp:docPr id="3" name="圖片 2" descr="http://ip.tku.edu.tw/doc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ip.tku.edu.tw/doc/Image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ED" w:rsidRDefault="00EE34ED" w:rsidP="00EE34ED">
      <w:pPr>
        <w:widowControl/>
        <w:ind w:left="446" w:rightChars="117" w:right="281" w:hangingChars="186" w:hanging="446"/>
        <w:jc w:val="both"/>
        <w:rPr>
          <w:rFonts w:eastAsia="標楷體"/>
          <w:color w:val="000000"/>
          <w:kern w:val="0"/>
        </w:rPr>
      </w:pPr>
    </w:p>
    <w:p w:rsidR="00EE34ED" w:rsidRPr="00EE78A3" w:rsidRDefault="00EE34ED" w:rsidP="00EE34ED">
      <w:pPr>
        <w:spacing w:line="400" w:lineRule="exact"/>
        <w:ind w:leftChars="111" w:left="741" w:rightChars="1" w:right="2" w:hangingChars="198" w:hanging="475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br w:type="page"/>
      </w:r>
      <w:r w:rsidRPr="00EE78A3">
        <w:rPr>
          <w:rFonts w:eastAsia="標楷體"/>
          <w:color w:val="000000"/>
          <w:kern w:val="0"/>
        </w:rPr>
        <w:lastRenderedPageBreak/>
        <w:t>二、</w:t>
      </w:r>
      <w:r>
        <w:rPr>
          <w:rFonts w:eastAsia="標楷體"/>
          <w:color w:val="000000"/>
          <w:kern w:val="0"/>
        </w:rPr>
        <w:t>自</w:t>
      </w:r>
      <w:r w:rsidRPr="00EE78A3">
        <w:rPr>
          <w:rFonts w:eastAsia="標楷體"/>
          <w:color w:val="000000"/>
          <w:kern w:val="0"/>
        </w:rPr>
        <w:t>動取得臨時</w:t>
      </w:r>
      <w:r w:rsidRPr="00EE78A3">
        <w:rPr>
          <w:rFonts w:eastAsia="標楷體"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後，請</w:t>
      </w:r>
      <w:r>
        <w:rPr>
          <w:rFonts w:eastAsia="標楷體"/>
          <w:color w:val="000000"/>
          <w:kern w:val="0"/>
        </w:rPr>
        <w:t>連結</w:t>
      </w:r>
      <w:r w:rsidRPr="00EE78A3">
        <w:rPr>
          <w:rFonts w:eastAsia="標楷體"/>
          <w:color w:val="000000"/>
          <w:kern w:val="0"/>
        </w:rPr>
        <w:t>至</w:t>
      </w:r>
      <w:hyperlink r:id="rId12" w:history="1">
        <w:r w:rsidRPr="002702A4">
          <w:rPr>
            <w:rStyle w:val="a8"/>
            <w:rFonts w:eastAsia="標楷體"/>
            <w:kern w:val="0"/>
          </w:rPr>
          <w:t>http://ip.tku.edu.tw</w:t>
        </w:r>
      </w:hyperlink>
      <w:r>
        <w:rPr>
          <w:rFonts w:eastAsia="標楷體"/>
          <w:color w:val="000000"/>
          <w:kern w:val="0"/>
        </w:rPr>
        <w:t>，</w:t>
      </w:r>
      <w:r w:rsidRPr="00EE78A3">
        <w:rPr>
          <w:rFonts w:eastAsia="標楷體"/>
          <w:color w:val="000000"/>
          <w:kern w:val="0"/>
        </w:rPr>
        <w:t>依網頁之說明操作登錄相關資料後，待</w:t>
      </w:r>
      <w:r w:rsidR="00DA4080">
        <w:rPr>
          <w:rFonts w:eastAsia="標楷體" w:hint="eastAsia"/>
          <w:color w:val="000000"/>
          <w:kern w:val="0"/>
        </w:rPr>
        <w:t>5</w:t>
      </w:r>
      <w:r w:rsidRPr="00EE78A3">
        <w:rPr>
          <w:rFonts w:eastAsia="標楷體"/>
          <w:color w:val="000000"/>
          <w:kern w:val="0"/>
        </w:rPr>
        <w:t>分鐘後重新開機即可分配到正式</w:t>
      </w:r>
      <w:r w:rsidRPr="00EE78A3">
        <w:rPr>
          <w:rFonts w:eastAsia="標楷體"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，提供正常連線使用，未登錄的電腦將無法連外。</w:t>
      </w:r>
    </w:p>
    <w:p w:rsidR="00EE34ED" w:rsidRPr="00EE78A3" w:rsidRDefault="00EE34ED" w:rsidP="00EE34ED">
      <w:pPr>
        <w:spacing w:line="400" w:lineRule="exact"/>
        <w:ind w:leftChars="111" w:left="741" w:rightChars="1" w:right="2" w:hangingChars="198" w:hanging="475"/>
        <w:rPr>
          <w:rFonts w:eastAsia="標楷體"/>
          <w:color w:val="000000"/>
          <w:kern w:val="0"/>
        </w:rPr>
      </w:pPr>
      <w:r w:rsidRPr="00EE78A3">
        <w:rPr>
          <w:rFonts w:eastAsia="標楷體"/>
          <w:color w:val="000000"/>
          <w:kern w:val="0"/>
        </w:rPr>
        <w:t>三、登錄畫面上之使用期間選項預設值為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暫時使用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，其效用只有</w:t>
      </w:r>
      <w:r w:rsidR="00DA4080">
        <w:rPr>
          <w:rFonts w:eastAsia="標楷體" w:hint="eastAsia"/>
          <w:color w:val="000000"/>
          <w:kern w:val="0"/>
        </w:rPr>
        <w:t>1</w:t>
      </w:r>
      <w:r w:rsidRPr="00EE78A3">
        <w:rPr>
          <w:rFonts w:eastAsia="標楷體"/>
          <w:color w:val="000000"/>
          <w:kern w:val="0"/>
        </w:rPr>
        <w:t>天，如須長久使用者，請改選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持續使用</w:t>
      </w:r>
      <w:r w:rsidRPr="00EE78A3">
        <w:rPr>
          <w:rFonts w:eastAsia="標楷體"/>
          <w:color w:val="000000"/>
          <w:kern w:val="0"/>
        </w:rPr>
        <w:t>”</w:t>
      </w:r>
      <w:r w:rsidRPr="00EE78A3">
        <w:rPr>
          <w:rFonts w:eastAsia="標楷體"/>
          <w:color w:val="000000"/>
          <w:kern w:val="0"/>
        </w:rPr>
        <w:t>。</w:t>
      </w:r>
    </w:p>
    <w:p w:rsidR="00EE34ED" w:rsidRPr="00EE78A3" w:rsidRDefault="00EE34ED" w:rsidP="00EE34ED">
      <w:pPr>
        <w:spacing w:line="400" w:lineRule="exact"/>
        <w:ind w:leftChars="111" w:left="741" w:rightChars="1" w:right="2" w:hangingChars="198" w:hanging="475"/>
        <w:rPr>
          <w:rFonts w:eastAsia="標楷體"/>
          <w:color w:val="000000"/>
          <w:kern w:val="0"/>
        </w:rPr>
      </w:pPr>
      <w:r w:rsidRPr="00EE78A3">
        <w:rPr>
          <w:rFonts w:eastAsia="標楷體"/>
          <w:color w:val="000000"/>
          <w:kern w:val="0"/>
        </w:rPr>
        <w:t>四、每一部電腦均須自行登錄，如為周邊設備</w:t>
      </w:r>
      <w:r>
        <w:rPr>
          <w:rFonts w:eastAsia="標楷體"/>
          <w:color w:val="000000"/>
          <w:kern w:val="0"/>
        </w:rPr>
        <w:t>（</w:t>
      </w:r>
      <w:r w:rsidRPr="00EE78A3">
        <w:rPr>
          <w:rFonts w:eastAsia="標楷體"/>
          <w:color w:val="000000"/>
          <w:kern w:val="0"/>
        </w:rPr>
        <w:t>如</w:t>
      </w:r>
      <w:r>
        <w:rPr>
          <w:rFonts w:eastAsia="標楷體"/>
          <w:color w:val="000000"/>
          <w:kern w:val="0"/>
        </w:rPr>
        <w:t>：</w:t>
      </w:r>
      <w:r w:rsidRPr="00EE78A3">
        <w:rPr>
          <w:rFonts w:eastAsia="標楷體"/>
          <w:color w:val="000000"/>
          <w:kern w:val="0"/>
        </w:rPr>
        <w:t>網路印表機</w:t>
      </w:r>
      <w:r>
        <w:rPr>
          <w:rFonts w:eastAsia="標楷體"/>
          <w:color w:val="000000"/>
          <w:kern w:val="0"/>
        </w:rPr>
        <w:t>）</w:t>
      </w:r>
      <w:r w:rsidRPr="00EE78A3">
        <w:rPr>
          <w:rFonts w:eastAsia="標楷體"/>
          <w:color w:val="000000"/>
          <w:kern w:val="0"/>
        </w:rPr>
        <w:t>或該部電腦使用之作業系統無法至網頁登錄</w:t>
      </w:r>
      <w:r>
        <w:rPr>
          <w:rFonts w:eastAsia="標楷體"/>
          <w:color w:val="000000"/>
          <w:kern w:val="0"/>
        </w:rPr>
        <w:t>（</w:t>
      </w:r>
      <w:r w:rsidRPr="00EE78A3">
        <w:rPr>
          <w:rFonts w:eastAsia="標楷體"/>
          <w:color w:val="000000"/>
          <w:kern w:val="0"/>
        </w:rPr>
        <w:t>如</w:t>
      </w:r>
      <w:r>
        <w:rPr>
          <w:rFonts w:eastAsia="標楷體"/>
          <w:color w:val="000000"/>
          <w:kern w:val="0"/>
        </w:rPr>
        <w:t>：</w:t>
      </w:r>
      <w:r w:rsidRPr="00EE78A3">
        <w:rPr>
          <w:rFonts w:eastAsia="標楷體"/>
          <w:color w:val="000000"/>
          <w:kern w:val="0"/>
        </w:rPr>
        <w:t>Unix</w:t>
      </w:r>
      <w:r>
        <w:rPr>
          <w:rFonts w:eastAsia="標楷體"/>
          <w:color w:val="000000"/>
          <w:kern w:val="0"/>
        </w:rPr>
        <w:t>）</w:t>
      </w:r>
      <w:r w:rsidRPr="00EE78A3">
        <w:rPr>
          <w:rFonts w:eastAsia="標楷體"/>
          <w:color w:val="000000"/>
          <w:kern w:val="0"/>
        </w:rPr>
        <w:t>，則請</w:t>
      </w:r>
      <w:r>
        <w:rPr>
          <w:rFonts w:eastAsia="標楷體"/>
          <w:color w:val="000000"/>
          <w:kern w:val="0"/>
        </w:rPr>
        <w:t>檢</w:t>
      </w:r>
      <w:r w:rsidRPr="00EE78A3">
        <w:rPr>
          <w:rFonts w:eastAsia="標楷體"/>
          <w:color w:val="000000"/>
          <w:kern w:val="0"/>
        </w:rPr>
        <w:t>附資料</w:t>
      </w:r>
      <w:r>
        <w:rPr>
          <w:rFonts w:eastAsia="標楷體"/>
          <w:color w:val="000000"/>
          <w:kern w:val="0"/>
        </w:rPr>
        <w:t>（</w:t>
      </w:r>
      <w:r w:rsidRPr="00EE78A3">
        <w:rPr>
          <w:rFonts w:eastAsia="標楷體"/>
          <w:color w:val="000000"/>
          <w:kern w:val="0"/>
        </w:rPr>
        <w:t>使用者姓名</w:t>
      </w:r>
      <w:r>
        <w:rPr>
          <w:rFonts w:eastAsia="標楷體"/>
          <w:color w:val="000000"/>
          <w:kern w:val="0"/>
        </w:rPr>
        <w:t>、</w:t>
      </w:r>
      <w:r w:rsidRPr="00EE78A3">
        <w:rPr>
          <w:rFonts w:eastAsia="標楷體"/>
          <w:color w:val="000000"/>
          <w:kern w:val="0"/>
        </w:rPr>
        <w:t>人員代號</w:t>
      </w:r>
      <w:r>
        <w:rPr>
          <w:rFonts w:eastAsia="標楷體"/>
          <w:color w:val="000000"/>
          <w:kern w:val="0"/>
        </w:rPr>
        <w:t>、</w:t>
      </w:r>
      <w:r w:rsidRPr="00EE78A3">
        <w:rPr>
          <w:rFonts w:eastAsia="標楷體"/>
          <w:color w:val="000000"/>
          <w:kern w:val="0"/>
        </w:rPr>
        <w:t>使用單位</w:t>
      </w:r>
      <w:r>
        <w:rPr>
          <w:rFonts w:eastAsia="標楷體"/>
          <w:color w:val="000000"/>
          <w:kern w:val="0"/>
        </w:rPr>
        <w:t>、</w:t>
      </w:r>
      <w:r w:rsidRPr="00EE78A3">
        <w:rPr>
          <w:rFonts w:eastAsia="標楷體"/>
          <w:color w:val="000000"/>
          <w:kern w:val="0"/>
        </w:rPr>
        <w:t>設備所在房間編號</w:t>
      </w:r>
      <w:r>
        <w:rPr>
          <w:rFonts w:eastAsia="標楷體"/>
          <w:color w:val="000000"/>
          <w:kern w:val="0"/>
        </w:rPr>
        <w:t>、</w:t>
      </w:r>
      <w:r w:rsidRPr="00EE78A3">
        <w:rPr>
          <w:rFonts w:eastAsia="標楷體"/>
          <w:color w:val="000000"/>
          <w:kern w:val="0"/>
        </w:rPr>
        <w:t>使用者校內分機</w:t>
      </w:r>
      <w:r>
        <w:rPr>
          <w:rFonts w:eastAsia="標楷體"/>
          <w:color w:val="000000"/>
          <w:kern w:val="0"/>
        </w:rPr>
        <w:t>、</w:t>
      </w:r>
      <w:r w:rsidRPr="00EE78A3">
        <w:rPr>
          <w:rFonts w:eastAsia="標楷體"/>
          <w:color w:val="000000"/>
          <w:kern w:val="0"/>
        </w:rPr>
        <w:t>用途</w:t>
      </w:r>
      <w:r>
        <w:rPr>
          <w:rFonts w:eastAsia="標楷體"/>
          <w:color w:val="000000"/>
          <w:kern w:val="0"/>
        </w:rPr>
        <w:t>），以</w:t>
      </w:r>
      <w:r>
        <w:rPr>
          <w:rFonts w:eastAsia="標楷體" w:hint="eastAsia"/>
          <w:color w:val="000000"/>
          <w:kern w:val="0"/>
        </w:rPr>
        <w:t>OA</w:t>
      </w:r>
      <w:r w:rsidRPr="00EE78A3">
        <w:rPr>
          <w:rFonts w:eastAsia="標楷體"/>
          <w:color w:val="000000"/>
          <w:kern w:val="0"/>
        </w:rPr>
        <w:t>向網管組提出申請</w:t>
      </w:r>
      <w:r>
        <w:rPr>
          <w:rFonts w:eastAsia="標楷體" w:hint="eastAsia"/>
          <w:color w:val="000000"/>
          <w:kern w:val="0"/>
        </w:rPr>
        <w:t>（學生請系所代為申請）</w:t>
      </w:r>
      <w:r>
        <w:rPr>
          <w:rFonts w:eastAsia="標楷體"/>
          <w:color w:val="000000"/>
          <w:kern w:val="0"/>
        </w:rPr>
        <w:t>，</w:t>
      </w:r>
      <w:r w:rsidRPr="00EE78A3">
        <w:rPr>
          <w:rFonts w:eastAsia="標楷體"/>
          <w:color w:val="000000"/>
          <w:kern w:val="0"/>
        </w:rPr>
        <w:t>網管組將分配固定</w:t>
      </w:r>
      <w:r w:rsidRPr="00EE78A3">
        <w:rPr>
          <w:rFonts w:eastAsia="標楷體"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予該設備。</w:t>
      </w:r>
    </w:p>
    <w:p w:rsidR="00EE34ED" w:rsidRPr="00EE78A3" w:rsidRDefault="00EE34ED" w:rsidP="00EE34ED">
      <w:pPr>
        <w:spacing w:line="400" w:lineRule="exact"/>
        <w:ind w:leftChars="111" w:left="741" w:rightChars="1" w:right="2" w:hangingChars="198" w:hanging="475"/>
        <w:rPr>
          <w:rFonts w:eastAsia="標楷體"/>
          <w:color w:val="000000"/>
          <w:kern w:val="0"/>
        </w:rPr>
      </w:pPr>
      <w:r w:rsidRPr="00EE78A3">
        <w:rPr>
          <w:rFonts w:eastAsia="標楷體"/>
          <w:color w:val="000000"/>
          <w:kern w:val="0"/>
        </w:rPr>
        <w:t>五、登錄之電腦如超過</w:t>
      </w:r>
      <w:r w:rsidRPr="00EE78A3">
        <w:rPr>
          <w:rFonts w:eastAsia="標楷體"/>
          <w:color w:val="000000"/>
          <w:kern w:val="0"/>
        </w:rPr>
        <w:t>3</w:t>
      </w:r>
      <w:r w:rsidRPr="00EE78A3">
        <w:rPr>
          <w:rFonts w:eastAsia="標楷體"/>
          <w:color w:val="000000"/>
          <w:kern w:val="0"/>
        </w:rPr>
        <w:t>個月</w:t>
      </w:r>
      <w:r>
        <w:rPr>
          <w:rFonts w:eastAsia="標楷體"/>
          <w:color w:val="000000"/>
          <w:kern w:val="0"/>
        </w:rPr>
        <w:t>（</w:t>
      </w:r>
      <w:r w:rsidRPr="00EE78A3">
        <w:rPr>
          <w:rFonts w:eastAsia="標楷體"/>
          <w:color w:val="000000"/>
          <w:kern w:val="0"/>
        </w:rPr>
        <w:t>學生為</w:t>
      </w:r>
      <w:r w:rsidRPr="00EE78A3">
        <w:rPr>
          <w:rFonts w:eastAsia="標楷體"/>
          <w:color w:val="000000"/>
          <w:kern w:val="0"/>
        </w:rPr>
        <w:t>7</w:t>
      </w:r>
      <w:r w:rsidRPr="00EE78A3">
        <w:rPr>
          <w:rFonts w:eastAsia="標楷體"/>
          <w:color w:val="000000"/>
          <w:kern w:val="0"/>
        </w:rPr>
        <w:t>天</w:t>
      </w:r>
      <w:r>
        <w:rPr>
          <w:rFonts w:eastAsia="標楷體"/>
          <w:color w:val="000000"/>
          <w:kern w:val="0"/>
        </w:rPr>
        <w:t>）</w:t>
      </w:r>
      <w:r w:rsidRPr="00EE78A3">
        <w:rPr>
          <w:rFonts w:eastAsia="標楷體"/>
          <w:color w:val="000000"/>
          <w:kern w:val="0"/>
        </w:rPr>
        <w:t>均無連線紀錄則將註銷登錄，日後需重新登錄使用。</w:t>
      </w:r>
    </w:p>
    <w:p w:rsidR="00EE34ED" w:rsidRPr="00FB4C51" w:rsidRDefault="00EE34ED" w:rsidP="00EE34ED">
      <w:pPr>
        <w:spacing w:line="400" w:lineRule="exact"/>
        <w:ind w:leftChars="111" w:left="741" w:rightChars="1" w:right="2" w:hangingChars="198" w:hanging="475"/>
        <w:rPr>
          <w:rFonts w:ascii="標楷體" w:eastAsia="標楷體" w:hAnsi="標楷體"/>
          <w:color w:val="FF0000"/>
        </w:rPr>
      </w:pPr>
      <w:r w:rsidRPr="00EE78A3">
        <w:rPr>
          <w:rFonts w:eastAsia="標楷體"/>
          <w:color w:val="000000"/>
          <w:kern w:val="0"/>
        </w:rPr>
        <w:t>六、如登錄完成且已分配</w:t>
      </w:r>
      <w:r w:rsidRPr="00EE78A3">
        <w:rPr>
          <w:rFonts w:eastAsia="標楷體"/>
          <w:color w:val="000000"/>
          <w:kern w:val="0"/>
        </w:rPr>
        <w:t>IP</w:t>
      </w:r>
      <w:r w:rsidRPr="00EE78A3">
        <w:rPr>
          <w:rFonts w:eastAsia="標楷體"/>
          <w:color w:val="000000"/>
          <w:kern w:val="0"/>
        </w:rPr>
        <w:t>，能正常上網使用之電腦或設備有更換網卡或更換樓層之動作，請重新登錄，否則可能無法使用網路。</w:t>
      </w:r>
    </w:p>
    <w:p w:rsidR="00EE34ED" w:rsidRPr="00EE34ED" w:rsidRDefault="00EE34ED" w:rsidP="006C51F2">
      <w:pPr>
        <w:rPr>
          <w:rFonts w:ascii="標楷體" w:eastAsia="標楷體" w:hAnsi="標楷體"/>
          <w:color w:val="FF0000"/>
        </w:rPr>
      </w:pPr>
      <w:bookmarkStart w:id="1" w:name="_GoBack"/>
      <w:bookmarkEnd w:id="1"/>
    </w:p>
    <w:sectPr w:rsidR="00EE34ED" w:rsidRPr="00EE34ED" w:rsidSect="0013475F">
      <w:pgSz w:w="11906" w:h="16838"/>
      <w:pgMar w:top="238" w:right="79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B9" w:rsidRDefault="000777B9" w:rsidP="0031401E">
      <w:r>
        <w:separator/>
      </w:r>
    </w:p>
  </w:endnote>
  <w:endnote w:type="continuationSeparator" w:id="0">
    <w:p w:rsidR="000777B9" w:rsidRDefault="000777B9" w:rsidP="003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B9" w:rsidRDefault="000777B9" w:rsidP="0031401E">
      <w:r>
        <w:separator/>
      </w:r>
    </w:p>
  </w:footnote>
  <w:footnote w:type="continuationSeparator" w:id="0">
    <w:p w:rsidR="000777B9" w:rsidRDefault="000777B9" w:rsidP="0031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32E"/>
    <w:multiLevelType w:val="hybridMultilevel"/>
    <w:tmpl w:val="0492CC3E"/>
    <w:lvl w:ilvl="0" w:tplc="8BD623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E86CE7"/>
    <w:multiLevelType w:val="hybridMultilevel"/>
    <w:tmpl w:val="34448BAC"/>
    <w:lvl w:ilvl="0" w:tplc="8BD623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A41DD3"/>
    <w:multiLevelType w:val="hybridMultilevel"/>
    <w:tmpl w:val="CCB4A36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F4D1F1E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2D2DB7"/>
    <w:multiLevelType w:val="hybridMultilevel"/>
    <w:tmpl w:val="0ACA51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3"/>
    <w:rsid w:val="00003004"/>
    <w:rsid w:val="00015ED8"/>
    <w:rsid w:val="00022528"/>
    <w:rsid w:val="00030F8C"/>
    <w:rsid w:val="000326B5"/>
    <w:rsid w:val="000344B1"/>
    <w:rsid w:val="00040F2B"/>
    <w:rsid w:val="00055233"/>
    <w:rsid w:val="00064EB7"/>
    <w:rsid w:val="00065721"/>
    <w:rsid w:val="0007688F"/>
    <w:rsid w:val="000774C8"/>
    <w:rsid w:val="000777B9"/>
    <w:rsid w:val="0009175D"/>
    <w:rsid w:val="000C48F4"/>
    <w:rsid w:val="000C4AEB"/>
    <w:rsid w:val="000D3DD5"/>
    <w:rsid w:val="000F0132"/>
    <w:rsid w:val="000F19B7"/>
    <w:rsid w:val="00122136"/>
    <w:rsid w:val="00132633"/>
    <w:rsid w:val="0013475F"/>
    <w:rsid w:val="00146D14"/>
    <w:rsid w:val="001600DD"/>
    <w:rsid w:val="00171196"/>
    <w:rsid w:val="00173630"/>
    <w:rsid w:val="00173FBB"/>
    <w:rsid w:val="00180D67"/>
    <w:rsid w:val="00187ADE"/>
    <w:rsid w:val="001905F3"/>
    <w:rsid w:val="00192E73"/>
    <w:rsid w:val="001A247F"/>
    <w:rsid w:val="001A3F7D"/>
    <w:rsid w:val="001A6B46"/>
    <w:rsid w:val="001B50E0"/>
    <w:rsid w:val="001D0364"/>
    <w:rsid w:val="001D4B4F"/>
    <w:rsid w:val="001E2CB4"/>
    <w:rsid w:val="001E31B9"/>
    <w:rsid w:val="002004AF"/>
    <w:rsid w:val="00201009"/>
    <w:rsid w:val="00205DD4"/>
    <w:rsid w:val="00227546"/>
    <w:rsid w:val="002466C9"/>
    <w:rsid w:val="0025443D"/>
    <w:rsid w:val="00261E86"/>
    <w:rsid w:val="00271E12"/>
    <w:rsid w:val="002B07E9"/>
    <w:rsid w:val="002C10A3"/>
    <w:rsid w:val="002D1458"/>
    <w:rsid w:val="002D4887"/>
    <w:rsid w:val="002D68D0"/>
    <w:rsid w:val="002D7B24"/>
    <w:rsid w:val="002E3DFB"/>
    <w:rsid w:val="0031401E"/>
    <w:rsid w:val="003220F3"/>
    <w:rsid w:val="003258B2"/>
    <w:rsid w:val="00335B11"/>
    <w:rsid w:val="003367B2"/>
    <w:rsid w:val="00351AB4"/>
    <w:rsid w:val="003540CE"/>
    <w:rsid w:val="00356228"/>
    <w:rsid w:val="00362E83"/>
    <w:rsid w:val="0036370D"/>
    <w:rsid w:val="00377157"/>
    <w:rsid w:val="00394BFB"/>
    <w:rsid w:val="003A5D5B"/>
    <w:rsid w:val="003B06AF"/>
    <w:rsid w:val="003B59B1"/>
    <w:rsid w:val="003C1AEC"/>
    <w:rsid w:val="003D4B0F"/>
    <w:rsid w:val="003D73EC"/>
    <w:rsid w:val="003F7B07"/>
    <w:rsid w:val="00414841"/>
    <w:rsid w:val="004156D0"/>
    <w:rsid w:val="00416EE7"/>
    <w:rsid w:val="004420F1"/>
    <w:rsid w:val="0044216F"/>
    <w:rsid w:val="00454384"/>
    <w:rsid w:val="00460A50"/>
    <w:rsid w:val="004677AB"/>
    <w:rsid w:val="00474C10"/>
    <w:rsid w:val="00477A86"/>
    <w:rsid w:val="00491A03"/>
    <w:rsid w:val="004A6CA2"/>
    <w:rsid w:val="004C240F"/>
    <w:rsid w:val="004C2D5B"/>
    <w:rsid w:val="004C4549"/>
    <w:rsid w:val="004D4CFE"/>
    <w:rsid w:val="004E6CA7"/>
    <w:rsid w:val="004F2E3A"/>
    <w:rsid w:val="004F3129"/>
    <w:rsid w:val="004F69EE"/>
    <w:rsid w:val="004F7CE1"/>
    <w:rsid w:val="00506B36"/>
    <w:rsid w:val="00511862"/>
    <w:rsid w:val="0051632F"/>
    <w:rsid w:val="00520FB1"/>
    <w:rsid w:val="00550ABB"/>
    <w:rsid w:val="00550CC8"/>
    <w:rsid w:val="00572261"/>
    <w:rsid w:val="00573913"/>
    <w:rsid w:val="00576EC2"/>
    <w:rsid w:val="005808E4"/>
    <w:rsid w:val="00594966"/>
    <w:rsid w:val="005960FD"/>
    <w:rsid w:val="00596565"/>
    <w:rsid w:val="005970FA"/>
    <w:rsid w:val="005A3C4E"/>
    <w:rsid w:val="005B0CBC"/>
    <w:rsid w:val="005B0E3F"/>
    <w:rsid w:val="005B627C"/>
    <w:rsid w:val="005C2BC8"/>
    <w:rsid w:val="005C748C"/>
    <w:rsid w:val="005D1141"/>
    <w:rsid w:val="005D4B62"/>
    <w:rsid w:val="005E1949"/>
    <w:rsid w:val="005F2C29"/>
    <w:rsid w:val="00602778"/>
    <w:rsid w:val="00606434"/>
    <w:rsid w:val="00622DA3"/>
    <w:rsid w:val="00635C52"/>
    <w:rsid w:val="00636227"/>
    <w:rsid w:val="00641C1B"/>
    <w:rsid w:val="006633D4"/>
    <w:rsid w:val="00687DA0"/>
    <w:rsid w:val="0069330F"/>
    <w:rsid w:val="00693D4B"/>
    <w:rsid w:val="006A1C0E"/>
    <w:rsid w:val="006A3ACD"/>
    <w:rsid w:val="006C51F2"/>
    <w:rsid w:val="006D2913"/>
    <w:rsid w:val="00712639"/>
    <w:rsid w:val="00726D31"/>
    <w:rsid w:val="007358CD"/>
    <w:rsid w:val="00764CB5"/>
    <w:rsid w:val="007844F1"/>
    <w:rsid w:val="00787F63"/>
    <w:rsid w:val="0079368C"/>
    <w:rsid w:val="007A4506"/>
    <w:rsid w:val="007A706F"/>
    <w:rsid w:val="007B4F54"/>
    <w:rsid w:val="007B71AC"/>
    <w:rsid w:val="007C0544"/>
    <w:rsid w:val="007E1D25"/>
    <w:rsid w:val="007F0F92"/>
    <w:rsid w:val="007F18FA"/>
    <w:rsid w:val="007F24A3"/>
    <w:rsid w:val="0082310B"/>
    <w:rsid w:val="00823E81"/>
    <w:rsid w:val="008326EF"/>
    <w:rsid w:val="0083546A"/>
    <w:rsid w:val="00835D96"/>
    <w:rsid w:val="00851C3E"/>
    <w:rsid w:val="008652A6"/>
    <w:rsid w:val="008A7CB5"/>
    <w:rsid w:val="008E1021"/>
    <w:rsid w:val="008E3103"/>
    <w:rsid w:val="008E34AC"/>
    <w:rsid w:val="008E3F6F"/>
    <w:rsid w:val="00904AB7"/>
    <w:rsid w:val="00904C8A"/>
    <w:rsid w:val="009458C8"/>
    <w:rsid w:val="0097330C"/>
    <w:rsid w:val="009777FB"/>
    <w:rsid w:val="00990D02"/>
    <w:rsid w:val="009A5408"/>
    <w:rsid w:val="009A568B"/>
    <w:rsid w:val="009B37FC"/>
    <w:rsid w:val="009B7E30"/>
    <w:rsid w:val="009E00E9"/>
    <w:rsid w:val="009E4ACA"/>
    <w:rsid w:val="00A022D1"/>
    <w:rsid w:val="00A3382E"/>
    <w:rsid w:val="00A4200F"/>
    <w:rsid w:val="00A53E53"/>
    <w:rsid w:val="00A56633"/>
    <w:rsid w:val="00A6177E"/>
    <w:rsid w:val="00A7149A"/>
    <w:rsid w:val="00A80FDD"/>
    <w:rsid w:val="00A812D9"/>
    <w:rsid w:val="00A86D3C"/>
    <w:rsid w:val="00A9212A"/>
    <w:rsid w:val="00A966E2"/>
    <w:rsid w:val="00A97131"/>
    <w:rsid w:val="00AB7188"/>
    <w:rsid w:val="00AE092B"/>
    <w:rsid w:val="00AE29EF"/>
    <w:rsid w:val="00AE718A"/>
    <w:rsid w:val="00AF0820"/>
    <w:rsid w:val="00AF289A"/>
    <w:rsid w:val="00AF61D7"/>
    <w:rsid w:val="00B05760"/>
    <w:rsid w:val="00B073CF"/>
    <w:rsid w:val="00B22135"/>
    <w:rsid w:val="00B25568"/>
    <w:rsid w:val="00B43558"/>
    <w:rsid w:val="00B726EA"/>
    <w:rsid w:val="00B91977"/>
    <w:rsid w:val="00B93E71"/>
    <w:rsid w:val="00B96301"/>
    <w:rsid w:val="00BA3E7B"/>
    <w:rsid w:val="00BC24F5"/>
    <w:rsid w:val="00BC5B1F"/>
    <w:rsid w:val="00BC7F70"/>
    <w:rsid w:val="00BD5DBB"/>
    <w:rsid w:val="00C218FD"/>
    <w:rsid w:val="00C259C1"/>
    <w:rsid w:val="00C33A9D"/>
    <w:rsid w:val="00C42EFF"/>
    <w:rsid w:val="00C458FF"/>
    <w:rsid w:val="00C525D5"/>
    <w:rsid w:val="00C53531"/>
    <w:rsid w:val="00C62CFB"/>
    <w:rsid w:val="00C637AA"/>
    <w:rsid w:val="00C87582"/>
    <w:rsid w:val="00CA6722"/>
    <w:rsid w:val="00CC3611"/>
    <w:rsid w:val="00CC5736"/>
    <w:rsid w:val="00CD18B0"/>
    <w:rsid w:val="00CE1376"/>
    <w:rsid w:val="00CE5047"/>
    <w:rsid w:val="00D14DDC"/>
    <w:rsid w:val="00D159C6"/>
    <w:rsid w:val="00D1613F"/>
    <w:rsid w:val="00D207C3"/>
    <w:rsid w:val="00D23586"/>
    <w:rsid w:val="00D26242"/>
    <w:rsid w:val="00D4537D"/>
    <w:rsid w:val="00D66E5C"/>
    <w:rsid w:val="00D67377"/>
    <w:rsid w:val="00D720D6"/>
    <w:rsid w:val="00D73C71"/>
    <w:rsid w:val="00D81EB3"/>
    <w:rsid w:val="00DA3A63"/>
    <w:rsid w:val="00DA4080"/>
    <w:rsid w:val="00DE2A38"/>
    <w:rsid w:val="00DF0F56"/>
    <w:rsid w:val="00DF75F7"/>
    <w:rsid w:val="00E0751A"/>
    <w:rsid w:val="00E177AF"/>
    <w:rsid w:val="00E21AF3"/>
    <w:rsid w:val="00E34989"/>
    <w:rsid w:val="00E47647"/>
    <w:rsid w:val="00E507B6"/>
    <w:rsid w:val="00E547A9"/>
    <w:rsid w:val="00E56315"/>
    <w:rsid w:val="00E66DC9"/>
    <w:rsid w:val="00E76973"/>
    <w:rsid w:val="00E86836"/>
    <w:rsid w:val="00E91050"/>
    <w:rsid w:val="00E93610"/>
    <w:rsid w:val="00E96DEE"/>
    <w:rsid w:val="00EA0EE5"/>
    <w:rsid w:val="00EA12D4"/>
    <w:rsid w:val="00EB04DF"/>
    <w:rsid w:val="00EC5B0D"/>
    <w:rsid w:val="00ED2EFC"/>
    <w:rsid w:val="00ED7791"/>
    <w:rsid w:val="00EE34ED"/>
    <w:rsid w:val="00EF75A1"/>
    <w:rsid w:val="00F07102"/>
    <w:rsid w:val="00F462BE"/>
    <w:rsid w:val="00F622B4"/>
    <w:rsid w:val="00F6644B"/>
    <w:rsid w:val="00F73A91"/>
    <w:rsid w:val="00F8457E"/>
    <w:rsid w:val="00F92F5F"/>
    <w:rsid w:val="00F9655B"/>
    <w:rsid w:val="00FB0B10"/>
    <w:rsid w:val="00FB3AB8"/>
    <w:rsid w:val="00FB7B37"/>
    <w:rsid w:val="00FC06AD"/>
    <w:rsid w:val="00FC15EE"/>
    <w:rsid w:val="00FC3396"/>
    <w:rsid w:val="00FD62E5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28B28-8D94-4CD3-9864-D7BA3CAC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A86D3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1401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1401E"/>
    <w:rPr>
      <w:kern w:val="2"/>
    </w:rPr>
  </w:style>
  <w:style w:type="character" w:styleId="a8">
    <w:name w:val="Hyperlink"/>
    <w:uiPriority w:val="99"/>
    <w:unhideWhenUsed/>
    <w:rsid w:val="00EE34ED"/>
    <w:rPr>
      <w:color w:val="0563C1"/>
      <w:u w:val="single"/>
    </w:rPr>
  </w:style>
  <w:style w:type="table" w:customStyle="1" w:styleId="1">
    <w:name w:val="表格格線1"/>
    <w:basedOn w:val="a1"/>
    <w:next w:val="a3"/>
    <w:uiPriority w:val="59"/>
    <w:rsid w:val="003771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.tk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6C7BD-8FF7-42FF-9BD0-C32B27C9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1733</Characters>
  <Application>Microsoft Office Word</Application>
  <DocSecurity>0</DocSecurity>
  <Lines>14</Lines>
  <Paragraphs>4</Paragraphs>
  <ScaleCrop>false</ScaleCrop>
  <Company>mychat</Company>
  <LinksUpToDate>false</LinksUpToDate>
  <CharactersWithSpaces>2033</CharactersWithSpaces>
  <SharedDoc>false</SharedDoc>
  <HLinks>
    <vt:vector size="6" baseType="variant">
      <vt:variant>
        <vt:i4>1310748</vt:i4>
      </vt:variant>
      <vt:variant>
        <vt:i4>0</vt:i4>
      </vt:variant>
      <vt:variant>
        <vt:i4>0</vt:i4>
      </vt:variant>
      <vt:variant>
        <vt:i4>5</vt:i4>
      </vt:variant>
      <vt:variant>
        <vt:lpwstr>http://ip.tku.edu.tw/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淡江大學海博館黑天鵝展示廳使用須知</dc:title>
  <dc:subject/>
  <dc:creator>SuperXP</dc:creator>
  <cp:keywords/>
  <cp:lastModifiedBy>TKU</cp:lastModifiedBy>
  <cp:revision>3</cp:revision>
  <cp:lastPrinted>2016-05-18T06:46:00Z</cp:lastPrinted>
  <dcterms:created xsi:type="dcterms:W3CDTF">2022-07-26T02:16:00Z</dcterms:created>
  <dcterms:modified xsi:type="dcterms:W3CDTF">2023-08-16T06:20:00Z</dcterms:modified>
</cp:coreProperties>
</file>